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99" w:rsidRDefault="00994F92" w:rsidP="00994F92">
      <w:pPr>
        <w:pStyle w:val="1"/>
        <w:jc w:val="center"/>
      </w:pPr>
      <w:r w:rsidRPr="00994F92">
        <w:t>Правовое регулирование налогового планирования и оптимизации</w:t>
      </w:r>
    </w:p>
    <w:p w:rsidR="00994F92" w:rsidRDefault="00994F92" w:rsidP="00994F92"/>
    <w:p w:rsidR="00994F92" w:rsidRDefault="00994F92" w:rsidP="00994F92">
      <w:bookmarkStart w:id="0" w:name="_GoBack"/>
      <w:r>
        <w:t>Правовое регулирование налогового планирования и оптимизации является одним из важных аспектов современной налоговой системы. Налоговое планирование представляет собой процесс, в ходе которого налогоплательщики используют различные методы и стратегии для минимизации налоговых платежей в пределах законных рамок. В то же время, налоговая оптимизация направлена на максимизацию выгод от использования налоговых льгот и преимуществ, пре</w:t>
      </w:r>
      <w:r>
        <w:t>дусмотренных законодательством.</w:t>
      </w:r>
    </w:p>
    <w:p w:rsidR="00994F92" w:rsidRDefault="00994F92" w:rsidP="00994F92">
      <w:r>
        <w:t xml:space="preserve">Однако, несмотря на то что налоговое планирование и оптимизация являются законными инструментами, их использование может привести к определенным негативным последствиям. В частности, в случае злоупотребления налоговыми лазейками или уклонением от уплаты налогов, это может привести к ущемлению интересов государства и общества в целом. Поэтому важно разработать эффективное правовое регулирование, которое бы </w:t>
      </w:r>
      <w:proofErr w:type="gramStart"/>
      <w:r>
        <w:t>учитывало</w:t>
      </w:r>
      <w:proofErr w:type="gramEnd"/>
      <w:r>
        <w:t xml:space="preserve"> как интересы налогоплательщик</w:t>
      </w:r>
      <w:r>
        <w:t>ов, так и интересы государства.</w:t>
      </w:r>
    </w:p>
    <w:p w:rsidR="00994F92" w:rsidRDefault="00994F92" w:rsidP="00994F92">
      <w:r>
        <w:t>Правовое регулирование налогового планирования и оптимизации включает в себя ряд законов, нормативных актов и правил, которые определяют права и обязанности налогоплательщиков, а также устанавливают порядок и условия использования налоговых льгот и преимуществ. Кроме того, это включает в себя механизмы контроля и надзора за деятельностью налогоплательщиков, направленные на предотвращение злоупотреблений</w:t>
      </w:r>
      <w:r>
        <w:t xml:space="preserve"> и уклонений от уплаты налогов.</w:t>
      </w:r>
    </w:p>
    <w:p w:rsidR="00994F92" w:rsidRDefault="00994F92" w:rsidP="00994F92">
      <w:r>
        <w:t>Одним из важных аспектов правового регулирования является принцип законности, который предполагает, что налогоплательщики должны действовать в рамках закона при осуществлении налогового планирования и оптимизации. Это означает, что использование налоговых льгот и преимуществ должно соответствовать действующему законодательству и не приводить к нарушению нало</w:t>
      </w:r>
      <w:r>
        <w:t>говых обязательств.</w:t>
      </w:r>
    </w:p>
    <w:p w:rsidR="00994F92" w:rsidRDefault="00994F92" w:rsidP="00994F92">
      <w:r>
        <w:t>Другим важным аспектом является прозрачность налоговой политики и предоставление информации о налоговых льготах и преимуществах, доступных налогоплательщикам. Это позволяет сделать налоговую систему более справедливой и эффективной, а также предотвратить злоупотребления</w:t>
      </w:r>
      <w:r>
        <w:t xml:space="preserve"> и уклонения от уплаты налогов.</w:t>
      </w:r>
    </w:p>
    <w:p w:rsidR="00994F92" w:rsidRDefault="00994F92" w:rsidP="00994F92">
      <w:r>
        <w:t>В целом, правовое регулирование налогового планирования и оптимизации является важным инструментом обеспечения справедливости и эффективности налоговой системы. Оно направлено на защиту интересов как налогоплательщиков, так и государства, и играет ключевую роль в обеспечении сбалансированного развития экономики и социальной справедливости.</w:t>
      </w:r>
    </w:p>
    <w:p w:rsidR="00994F92" w:rsidRDefault="00994F92" w:rsidP="00994F92">
      <w:r>
        <w:t>Для эффективного правового регулирования налогового планирования и оптимизации необходимо также учитывать международные стандарты и нормы. С учетом глобализации экономики и международной торговли, многие налогоплательщики имеют возможность осуществлять свою деятельность в различных юрисдикциях. Это может привести к ситуациям двойного налогообложения или уклонения от уплаты налогов путем перемещения прибыли в страны с бол</w:t>
      </w:r>
      <w:r>
        <w:t>ее низкими налоговыми ставками.</w:t>
      </w:r>
    </w:p>
    <w:p w:rsidR="00994F92" w:rsidRDefault="00994F92" w:rsidP="00994F92">
      <w:r>
        <w:t>Для решения этих проблем международное сообщество разработало ряд международных соглашений и стандартов, направленных на борьбу с налоговым уклонением и обеспечение справедливого налогообложения. К примеру, Организация экономического сотрудничества и развития (ОЭСР) разработала многочисленные рекомендации и стандарты в области налогового администрирования, а также соглашения об обмене информацией для борьбы с уклонением от налогообложения.</w:t>
      </w:r>
    </w:p>
    <w:p w:rsidR="00994F92" w:rsidRDefault="00994F92" w:rsidP="00994F92">
      <w:r>
        <w:lastRenderedPageBreak/>
        <w:t>Еще одним важным аспектом является сотрудничество между странами в области налогового права. Многие страны заключают двусторонние и многосторонние налоговые соглашения, которые регулируют порядок налогообложения доходов и имущества, а также предусматривают механизмы разрешения налого</w:t>
      </w:r>
      <w:r>
        <w:t>вых споров между государствами.</w:t>
      </w:r>
    </w:p>
    <w:p w:rsidR="00994F92" w:rsidRDefault="00994F92" w:rsidP="00994F92">
      <w:r>
        <w:t xml:space="preserve">Важно отметить, что налоговое планирование и оптимизация не всегда являются негативными явлениями. В некоторых случаях они могут способствовать развитию бизнеса, привлечению инвестиций и стимулированию экономического роста. Однако, при их использовании необходимо соблюдать законные рамки и учитывать интересы </w:t>
      </w:r>
      <w:r>
        <w:t>общества и государства в целом.</w:t>
      </w:r>
    </w:p>
    <w:p w:rsidR="00994F92" w:rsidRPr="00994F92" w:rsidRDefault="00994F92" w:rsidP="00994F92">
      <w:r>
        <w:t>Таким образом, правовое регулирование налогового планирования и оптимизации играет важную роль в обеспечении справедливости и эффективности налоговой системы. Оно направлено на балансирование интересов налогоплательщиков и государства, а также на укрепление международного сотрудничества в области налогового права.</w:t>
      </w:r>
      <w:bookmarkEnd w:id="0"/>
    </w:p>
    <w:sectPr w:rsidR="00994F92" w:rsidRPr="0099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99"/>
    <w:rsid w:val="00365999"/>
    <w:rsid w:val="0099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1C73"/>
  <w15:chartTrackingRefBased/>
  <w15:docId w15:val="{374457D9-1FEF-4443-A0DF-ACC636BB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F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2024-02-07T09:13:00Z</dcterms:created>
  <dcterms:modified xsi:type="dcterms:W3CDTF">2024-02-07T09:15:00Z</dcterms:modified>
</cp:coreProperties>
</file>