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78" w:rsidRDefault="00430078" w:rsidP="00430078">
      <w:pPr>
        <w:pStyle w:val="1"/>
        <w:jc w:val="center"/>
      </w:pPr>
      <w:r w:rsidRPr="00430078">
        <w:t>Правовое регулирование фондового рынка в России</w:t>
      </w:r>
    </w:p>
    <w:p w:rsidR="00430078" w:rsidRDefault="00430078" w:rsidP="00430078"/>
    <w:p w:rsidR="00430078" w:rsidRDefault="00430078" w:rsidP="00430078">
      <w:bookmarkStart w:id="0" w:name="_GoBack"/>
      <w:r>
        <w:t>Фондовый рынок играет важную роль в экономике любой страны, включая Россию. Он предоставляет возможность компаниям привлекать капитал для развития и расширения бизнеса, а инвесторам – возможность инвестировать свои средства и получать доход. В свою очередь, правовое регулирование фондового рынка играет ключевую роль в обеспечении его стабильности</w:t>
      </w:r>
      <w:r>
        <w:t>, прозрачности и эффективности.</w:t>
      </w:r>
    </w:p>
    <w:p w:rsidR="00430078" w:rsidRDefault="00430078" w:rsidP="00430078">
      <w:r>
        <w:t xml:space="preserve">Основу правового регулирования фондового рынка в России составляют законы, постановления Правительства и нормативные акты Центрального банка. Они определяют правила функционирования рынка, требования к участникам, порядок регистрации и лицензирования, а также механизмы контроля </w:t>
      </w:r>
      <w:r>
        <w:t>и надзора за его деятельностью.</w:t>
      </w:r>
    </w:p>
    <w:p w:rsidR="00430078" w:rsidRDefault="00430078" w:rsidP="00430078">
      <w:r>
        <w:t xml:space="preserve">Одним из основных законов, регулирующих фондовый рынок в России, является Федеральный закон "О рынке ценных бумаг", который устанавливает общие принципы и правила осуществления деятельности на фондовом рынке. Этот закон определяет виды ценных бумаг, порядок их выпуска, обращения и обмена, а также права </w:t>
      </w:r>
      <w:r>
        <w:t>и обязанности участников рынка.</w:t>
      </w:r>
    </w:p>
    <w:p w:rsidR="00430078" w:rsidRDefault="00430078" w:rsidP="00430078">
      <w:r>
        <w:t xml:space="preserve">Кроме того, значительное влияние на функционирование фондового рынка оказывает деятельность Центрального банка Российской Федерации. Центральный банк осуществляет регулирование и надзор за деятельностью финансовых организаций, включая брокерские компании и фондовые биржи, а также устанавливает стандарты </w:t>
      </w:r>
      <w:r>
        <w:t>и требования к их деятельности.</w:t>
      </w:r>
    </w:p>
    <w:p w:rsidR="00430078" w:rsidRDefault="00430078" w:rsidP="00430078">
      <w:r>
        <w:t>Важным аспектом правового регулирования фондового рынка является обеспечение прозрачности и защиты интересов инвесторов. Для этого вводятся требования к раскрытию информации, проведению аудита и обеспечению достоверности финансовой отчетности компаний, а также устанавливаются механизмы защиты прав инвесторов в</w:t>
      </w:r>
      <w:r>
        <w:t xml:space="preserve"> случае нарушения их интересов.</w:t>
      </w:r>
    </w:p>
    <w:p w:rsidR="00430078" w:rsidRDefault="00430078" w:rsidP="00430078">
      <w:r>
        <w:t>Таким образом, правовое регулирование фондового рынка в России играет важную роль в обеспечении его стабильности, прозрачности и эффективности. Оно создает условия для развития рынка ценных бумаг, привлечения инвестиций и укрепления доверия участников рынка. Постоянное совершенствование законодательства и механизмов регулирования является ключевым элементом для развития финансовой системы России.</w:t>
      </w:r>
    </w:p>
    <w:p w:rsidR="00430078" w:rsidRDefault="00430078" w:rsidP="00430078">
      <w:r>
        <w:t>Важным аспектом правового регулирования фондового рынка является также обеспечение конкуренции и предотвращение злоупотреблений. Законы и нормативные акты содержат положения, направленные на предотвращение монополизации рынка, а также на борьбу с манипуляциями и мошенничеством. Это включает в себя установление правил антимонопольного контроля, механизмов предотвращения и выявления манипуляций с ценными бумагами, а также введение санкций</w:t>
      </w:r>
      <w:r>
        <w:t xml:space="preserve"> за нарушения законодательства.</w:t>
      </w:r>
    </w:p>
    <w:p w:rsidR="00430078" w:rsidRDefault="00430078" w:rsidP="00430078">
      <w:r>
        <w:t>Еще одним важным аспектом является развитие инфраструктуры фондового рынка и содействие его инновационному развитию. Законодательство предусматривает создание необходимых условий для развития биржевой инфраструктуры, технологических инноваций и новых финансовых инструментов. Это включает в себя установление правил и стандартов для функционирования бирж, центральных депозитариев и клиринговых центров, а также поддержку развития инновационных технологий, таких как торг</w:t>
      </w:r>
      <w:r>
        <w:t xml:space="preserve">овля с использованием </w:t>
      </w:r>
      <w:proofErr w:type="spellStart"/>
      <w:r>
        <w:t>блокчейн</w:t>
      </w:r>
      <w:proofErr w:type="spellEnd"/>
      <w:r>
        <w:t>.</w:t>
      </w:r>
    </w:p>
    <w:p w:rsidR="00430078" w:rsidRDefault="00430078" w:rsidP="00430078">
      <w:r>
        <w:t xml:space="preserve">Кроме того, правовое регулирование фондового рынка также учитывает международные стандарты и рекомендации, направленные на создание единых правил и стандартов в мировой финансовой системе. Российская финансовая система активно взаимодействует с мировыми </w:t>
      </w:r>
      <w:r>
        <w:lastRenderedPageBreak/>
        <w:t>рынками, поэтому важно согласовывать национальное законодательство с междун</w:t>
      </w:r>
      <w:r>
        <w:t>ародными нормами и стандартами.</w:t>
      </w:r>
    </w:p>
    <w:p w:rsidR="00430078" w:rsidRPr="00430078" w:rsidRDefault="00430078" w:rsidP="00430078">
      <w:r>
        <w:t>Таким образом, правовое регулирование фондового рынка в России является важным элементом финансовой системы, который обеспечивает ее стабильность, прозрачность и эффективность. Постоянное совершенствование законодательства и адаптация его к изменяющимся условиям рынка являются необходимыми условиями для развития фондового рынка и привлечения инвестиций в экономику России.</w:t>
      </w:r>
      <w:bookmarkEnd w:id="0"/>
    </w:p>
    <w:sectPr w:rsidR="00430078" w:rsidRPr="0043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78"/>
    <w:rsid w:val="00047278"/>
    <w:rsid w:val="0043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7102"/>
  <w15:chartTrackingRefBased/>
  <w15:docId w15:val="{C6E69242-C7D9-4C89-8992-56B8ACFE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0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0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2024-02-07T09:24:00Z</dcterms:created>
  <dcterms:modified xsi:type="dcterms:W3CDTF">2024-02-07T09:26:00Z</dcterms:modified>
</cp:coreProperties>
</file>