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2" w:rsidRDefault="00DF64AE" w:rsidP="00DF64AE">
      <w:pPr>
        <w:pStyle w:val="1"/>
        <w:jc w:val="center"/>
      </w:pPr>
      <w:r w:rsidRPr="00DF64AE">
        <w:t>Использование финансового права для стимулирования экономического развития</w:t>
      </w:r>
    </w:p>
    <w:p w:rsidR="00DF64AE" w:rsidRDefault="00DF64AE" w:rsidP="00DF64AE"/>
    <w:p w:rsidR="00DF64AE" w:rsidRDefault="00DF64AE" w:rsidP="00DF64AE">
      <w:bookmarkStart w:id="0" w:name="_GoBack"/>
      <w:r>
        <w:t>Финансовое право играет ключевую роль в регулировании экономической деятельности государства и общества в целом. Одним из важнейших направлений его применения является использование для стимулиро</w:t>
      </w:r>
      <w:r>
        <w:t xml:space="preserve">вания экономического развития. </w:t>
      </w:r>
    </w:p>
    <w:p w:rsidR="00DF64AE" w:rsidRDefault="00DF64AE" w:rsidP="00DF64AE">
      <w:r>
        <w:t>Эффективное использование финансового права позволяет государству создавать благоприятные условия для развития экономики, привлекать инвестиции, способствовать росту производства и улучшению социальной сферы. Одним из инструментов стимулирования экономического роста через финансовое пра</w:t>
      </w:r>
      <w:r>
        <w:t>во является налоговая политика.</w:t>
      </w:r>
    </w:p>
    <w:p w:rsidR="00DF64AE" w:rsidRDefault="00DF64AE" w:rsidP="00DF64AE">
      <w:r>
        <w:t>Гибкое налогообложение, предоставление льгот для инвесторов и предпринимателей, а также создание стимулов для развития определенных отраслей экономики способствует увеличению объемов инвестиций</w:t>
      </w:r>
      <w:r>
        <w:t xml:space="preserve"> и созданию новых рабочих мест.</w:t>
      </w:r>
    </w:p>
    <w:p w:rsidR="00DF64AE" w:rsidRDefault="00DF64AE" w:rsidP="00DF64AE">
      <w:r>
        <w:t xml:space="preserve">Кроме того, финансовое право может использоваться для регулирования денежного обращения, контроля за финансовым рынком и обеспечения финансовой устойчивости государства. Специальные финансовые программы и инвестиционные проекты, поддерживаемые соответствующими законодательными актами, способствуют привлечению инвестиций в перспективные отрасли </w:t>
      </w:r>
      <w:r>
        <w:t>экономики и развитию инноваций.</w:t>
      </w:r>
    </w:p>
    <w:p w:rsidR="00DF64AE" w:rsidRDefault="00DF64AE" w:rsidP="00DF64AE">
      <w:r>
        <w:t xml:space="preserve">Еще одним важным аспектом использования финансового права для стимулирования экономического развития является поддержка малого и среднего бизнеса. Разработка и принятие специальных законодательных актов, направленных на упрощение процедур регистрации и лицензирования, предоставление льготных условий кредитования и налогообложения, способствует росту числа предпринимателей и развитию малого </w:t>
      </w:r>
      <w:r>
        <w:t>и среднего предпринимательства.</w:t>
      </w:r>
    </w:p>
    <w:p w:rsidR="00DF64AE" w:rsidRDefault="00DF64AE" w:rsidP="00DF64AE">
      <w:r>
        <w:t>Таким образом, использование финансового права для стимулирования экономического развития является важным инструментом государственной политики. Правильное применение финансовых механизмов и инструментов позволяет создавать условия для устойчивого экономического роста, повышения благосостояния населения и обеспечения социальной стабильности.</w:t>
      </w:r>
    </w:p>
    <w:p w:rsidR="00DF64AE" w:rsidRDefault="00DF64AE" w:rsidP="00DF64AE">
      <w:r>
        <w:t>Для достижения максимального эффекта от использования финансового права в целях стимулирования экономического развития необходимо учитывать текущие тенденции и вызовы, с которыми сталкивается современная экономика. Одним из таких вызовов является быстрое развитие цифровых т</w:t>
      </w:r>
      <w:r>
        <w:t>ехнологий и цифровой экономики.</w:t>
      </w:r>
    </w:p>
    <w:p w:rsidR="00DF64AE" w:rsidRDefault="00DF64AE" w:rsidP="00DF64AE">
      <w:r>
        <w:t>В этом контексте финансовое право должно адаптироваться к новым условиям и регулировать цифровые финансовые операции, обеспечивая их безопасность и надежность. Также важно разрабатывать новые финансовые инструменты и технологии, которые бы способствовали развитию цифровой экономики и созданию новых возможностей д</w:t>
      </w:r>
      <w:r>
        <w:t>ля инвестиций и финансирования.</w:t>
      </w:r>
    </w:p>
    <w:p w:rsidR="00DF64AE" w:rsidRDefault="00DF64AE" w:rsidP="00DF64AE">
      <w:r>
        <w:t>Еще одним вызовом для финансового права является изменение климата и необходимость перехода к устойчивому развитию. Финансовое право может способствовать решению этой проблемы путем разработки и внедрения механизмов финансирования проектов по экологической модернизации, поддержки альтернативных источников энергии и</w:t>
      </w:r>
      <w:r>
        <w:t xml:space="preserve"> улучшения </w:t>
      </w:r>
      <w:proofErr w:type="spellStart"/>
      <w:r>
        <w:t>энергоэффективности</w:t>
      </w:r>
      <w:proofErr w:type="spellEnd"/>
      <w:r>
        <w:t>.</w:t>
      </w:r>
    </w:p>
    <w:p w:rsidR="00DF64AE" w:rsidRDefault="00DF64AE" w:rsidP="00DF64AE">
      <w:r>
        <w:lastRenderedPageBreak/>
        <w:t>Также важно учитывать социальные аспекты стимулирования экономического развития при разработке финансовых мероприятий. Это включает в себя поддержку социально уязвимых групп населения, развитие образования и здравоохранения, а также создание условий для повышения уровня жи</w:t>
      </w:r>
      <w:r>
        <w:t>зни и благосостояния населения.</w:t>
      </w:r>
    </w:p>
    <w:p w:rsidR="00DF64AE" w:rsidRPr="00DF64AE" w:rsidRDefault="00DF64AE" w:rsidP="00DF64AE">
      <w:r>
        <w:t>Таким образом, использование финансового права для стимулирования экономического развития требует комплексного подхода и учета различных аспектов современной экономики и общества. Это позволит создать эффективные инструменты и механизмы, способствующие устойчивому и устойчивому росту экономики, улучшению качества жизни и социальной стабильности.</w:t>
      </w:r>
      <w:bookmarkEnd w:id="0"/>
    </w:p>
    <w:sectPr w:rsidR="00DF64AE" w:rsidRPr="00DF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2"/>
    <w:rsid w:val="00AD79E2"/>
    <w:rsid w:val="00D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C251"/>
  <w15:chartTrackingRefBased/>
  <w15:docId w15:val="{7815CB7B-E1D7-4C46-9128-9A76E49A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2024-02-07T09:50:00Z</dcterms:created>
  <dcterms:modified xsi:type="dcterms:W3CDTF">2024-02-07T09:52:00Z</dcterms:modified>
</cp:coreProperties>
</file>