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B8" w:rsidRDefault="00D03E1A" w:rsidP="00D03E1A">
      <w:pPr>
        <w:pStyle w:val="1"/>
        <w:jc w:val="center"/>
      </w:pPr>
      <w:r w:rsidRPr="00D03E1A">
        <w:t>Правовой статус и регулирование деятельности кредитных организаций в РФ</w:t>
      </w:r>
    </w:p>
    <w:p w:rsidR="00D03E1A" w:rsidRDefault="00D03E1A" w:rsidP="00D03E1A"/>
    <w:p w:rsidR="00D03E1A" w:rsidRDefault="00D03E1A" w:rsidP="00D03E1A">
      <w:bookmarkStart w:id="0" w:name="_GoBack"/>
      <w:r>
        <w:t>Финансовое право включает в себя широкий спектр нормативных и правовых актов, регулирующих деятельность кредитных организаций в Российской Федерации. Кредитные организации играют важную роль в финансовой системе страны, предоставляя широкий спектр финансовых услуг, таких как кредитование, депозитные операции, расчеты и др. Для обеспечения стабильности и эффективности работы банков необходимо строгое соблюд</w:t>
      </w:r>
      <w:r>
        <w:t>ение правовых норм и принципов.</w:t>
      </w:r>
    </w:p>
    <w:p w:rsidR="00D03E1A" w:rsidRDefault="00D03E1A" w:rsidP="00D03E1A">
      <w:r>
        <w:t>Правовой статус кредитных организаций определяется Федеральным законом "О банках и банковской деятельности", а также рядом иных нормативных актов, включая нормативные правовые акты Центрального банка Российской Федерации. В соответствии с данными законодательными актами кредитные организации обязаны получать лицензию от Центрального банка для осуществления банковских операций и соблюдать установленные нормы капитала, ликвидности и прочие требов</w:t>
      </w:r>
      <w:r>
        <w:t>ания к финансовой устойчивости.</w:t>
      </w:r>
    </w:p>
    <w:p w:rsidR="00D03E1A" w:rsidRDefault="00D03E1A" w:rsidP="00D03E1A">
      <w:r>
        <w:t>Важным аспектом правового регулирования деятельности кредитных организаций является также обеспечение защиты интересов вкладчиков и клиентов банков. Законодательство устанавливает механизмы гарантирования вкладов физических лиц в случае банкротства банка, а также правила информирования клиентов о условиях предоставления финансовых услуг, включая процентные ставки</w:t>
      </w:r>
      <w:r>
        <w:t>, комиссии и условия договоров.</w:t>
      </w:r>
    </w:p>
    <w:p w:rsidR="00D03E1A" w:rsidRDefault="00D03E1A" w:rsidP="00D03E1A">
      <w:r>
        <w:t>Кроме того, кредитные организации обязаны соблюдать законодательство о противодействии легализации (отмыванию) доходов, полученных преступным путем, и финансированию терроризма. Это включает в себя проверку клиентов на предмет соответствия их деятельности законодательству, а также предоставление информации о сомнительных опе</w:t>
      </w:r>
      <w:r>
        <w:t>рациях в установленном порядке.</w:t>
      </w:r>
    </w:p>
    <w:p w:rsidR="00D03E1A" w:rsidRDefault="00D03E1A" w:rsidP="00D03E1A">
      <w:r>
        <w:t>Таким образом, правовой статус и регулирование деятельности кредитных организаций в России строго устанавливается законодательством и нормативными актами Центрального банка. Это обеспечивает стабильность и надежность работы банковской системы и защищает интересы клиентов и вкладчиков.</w:t>
      </w:r>
    </w:p>
    <w:p w:rsidR="00D03E1A" w:rsidRDefault="00D03E1A" w:rsidP="00D03E1A">
      <w:r>
        <w:t>Важным аспектом правового регулирования является также контроль за деятельностью кредитных организаций. Центральный банк осуществляет надзор за их деятельностью с целью обеспечения стабильности финансовой системы и защиты интересов клиентов. Этот контроль включает в себя проведение проверок, анализ финансовых показателей, оценку рисков и принятие мер по у</w:t>
      </w:r>
      <w:r>
        <w:t>странению выявленных нарушений.</w:t>
      </w:r>
    </w:p>
    <w:p w:rsidR="00D03E1A" w:rsidRDefault="00D03E1A" w:rsidP="00D03E1A">
      <w:r>
        <w:t xml:space="preserve">Кроме того, в последние годы активно разрабатывается и внедряется новое законодательство, направленное на развитие инновационных финансовых технологий. Это включает в себя законодательную базу для развития </w:t>
      </w:r>
      <w:proofErr w:type="spellStart"/>
      <w:r>
        <w:t>финтех</w:t>
      </w:r>
      <w:proofErr w:type="spellEnd"/>
      <w:r>
        <w:t>-компаний, платежных сервисов и цифровых валют. Правовое регулирование в этой сфере направлено на обеспечение безопасности и надежности финансовых операций, защиту данных клиентов и предотвр</w:t>
      </w:r>
      <w:r>
        <w:t>ащение финансовых преступлений.</w:t>
      </w:r>
    </w:p>
    <w:p w:rsidR="00D03E1A" w:rsidRPr="00D03E1A" w:rsidRDefault="00D03E1A" w:rsidP="00D03E1A">
      <w:r>
        <w:t>Таким образом, правовое регулирование деятельности кредитных организаций в России является важным инструментом обеспечения стабильности и развития финансовой системы. Правовые нормы и нормативные акты Центрального банка играют ключевую роль в обеспечении соблюдения законности и защите интересов участников финансового рынка.</w:t>
      </w:r>
      <w:bookmarkEnd w:id="0"/>
    </w:p>
    <w:sectPr w:rsidR="00D03E1A" w:rsidRPr="00D0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B8"/>
    <w:rsid w:val="005B2DB8"/>
    <w:rsid w:val="00D0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C4D6"/>
  <w15:chartTrackingRefBased/>
  <w15:docId w15:val="{F6CE24BC-BDD0-4A92-BCF0-509A79B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2024-02-07T09:56:00Z</dcterms:created>
  <dcterms:modified xsi:type="dcterms:W3CDTF">2024-02-07T09:58:00Z</dcterms:modified>
</cp:coreProperties>
</file>