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0A" w:rsidRDefault="00896BFD" w:rsidP="00896BFD">
      <w:pPr>
        <w:pStyle w:val="1"/>
        <w:jc w:val="center"/>
      </w:pPr>
      <w:r w:rsidRPr="00896BFD">
        <w:t>Правовое регулирование внебюджетных фондов в Российской Федерации</w:t>
      </w:r>
    </w:p>
    <w:p w:rsidR="00896BFD" w:rsidRDefault="00896BFD" w:rsidP="00896BFD"/>
    <w:p w:rsidR="00896BFD" w:rsidRDefault="00896BFD" w:rsidP="00896BFD">
      <w:bookmarkStart w:id="0" w:name="_GoBack"/>
      <w:r>
        <w:t>Внебюджетные фонды в Российской Федерации представляют собой важный инструмент финансовой системы, направленный на накопление и распределение финансовых ресурсов для решения определенных задач. Эти фонды создаются в рамках государственной политики и осуществляют свою деятельность на основе специальных законодательных актов, регулирующих и</w:t>
      </w:r>
      <w:r>
        <w:t>х функции, права и обязанности.</w:t>
      </w:r>
    </w:p>
    <w:p w:rsidR="00896BFD" w:rsidRDefault="00896BFD" w:rsidP="00896BFD">
      <w:r>
        <w:t>Правовое регулирование внебюджетных фондов включает в себя установление порядка их создания, структуры, функций, источников формирования и использования средств, а также контроля за их деятельностью. В соответствии с законодательством, внебюджетные фонды могут быть созданы как на федеральном, так и на региональном уровне для решения конкретных задач, таких как социальная поддержка, развитие инфраструктуры, э</w:t>
      </w:r>
      <w:r>
        <w:t>кологическая безопасность и др.</w:t>
      </w:r>
    </w:p>
    <w:p w:rsidR="00896BFD" w:rsidRDefault="00896BFD" w:rsidP="00896BFD">
      <w:r>
        <w:t>Внебюджетные фонды могут иметь различные источники формирования средств, включая доходы от определенных видов налогообложения, сборы, пожертвования, а также средства, выделенные из федерального или регионального бюджетов. Правовые нормы определяют процедуры и условия использования этих средств, а также механизмы контроля за их целев</w:t>
      </w:r>
      <w:r>
        <w:t>ым и эффективным расходованием.</w:t>
      </w:r>
    </w:p>
    <w:p w:rsidR="00896BFD" w:rsidRDefault="00896BFD" w:rsidP="00896BFD">
      <w:r>
        <w:t>Одним из важных аспектов правового регулирования внебюджетных фондов является обеспечение их прозрачности и открытости. Финансовая отчетность и деятельность фондов должны подвергаться аудиту и контролю со стороны компетентных государственных органов и общественности для обеспечения соблюдения законности и эффе</w:t>
      </w:r>
      <w:r>
        <w:t>ктивного использования средств.</w:t>
      </w:r>
    </w:p>
    <w:p w:rsidR="00896BFD" w:rsidRDefault="00896BFD" w:rsidP="00896BFD">
      <w:r>
        <w:t>Внебюджетные фонды играют важную роль в реализации социально-экономических программ и проектов, способствуя улучшению качества жизни населения и развитию экономики. Правовое регулирование их деятельности направлено на обеспечение прозрачности, эффективности и целевого использования финансовых ресурсов, что способствует достижению общественных целей и задач.</w:t>
      </w:r>
    </w:p>
    <w:p w:rsidR="00896BFD" w:rsidRDefault="00896BFD" w:rsidP="00896BFD">
      <w:r>
        <w:t>Кроме того, важно обеспечить стабильность и надежность работы внебюджетных фондов, чтобы они могли эффективно выполнять свои функции и нести ответственность перед обществом за использование финансовых ресурсов. Это требует разработки и совершенствования соответствующего законодательства, установления четких правил и процедур управления фондами, а также создания механизмо</w:t>
      </w:r>
      <w:r>
        <w:t>в контроля за их деятельностью.</w:t>
      </w:r>
    </w:p>
    <w:p w:rsidR="00896BFD" w:rsidRDefault="00896BFD" w:rsidP="00896BFD">
      <w:r>
        <w:t>Одним из ключевых аспектов правового регулирования внебюджетных фондов является обеспечение их соответствия конституционным принципам и основным целям государственной политики. Финансовая деятельность фондов должна быть направлена на решение важных социальных и экономических задач, с учетом интересов и потребнос</w:t>
      </w:r>
      <w:r>
        <w:t>тей граждан и общества в целом.</w:t>
      </w:r>
    </w:p>
    <w:p w:rsidR="00896BFD" w:rsidRDefault="00896BFD" w:rsidP="00896BFD">
      <w:r>
        <w:t>Следует также отметить, что эффективное функционирование внебюджетных фондов невозможно без сотрудничества с государственными органами, бизнесом и общественными организациями. Взаимодействие всех заинтересованных сторон позволяет обеспечить максимальную эффективность использования финансовых ресурсов и</w:t>
      </w:r>
      <w:r>
        <w:t xml:space="preserve"> достижение поставленных целей.</w:t>
      </w:r>
    </w:p>
    <w:p w:rsidR="00896BFD" w:rsidRPr="00896BFD" w:rsidRDefault="00896BFD" w:rsidP="00896BFD">
      <w:r>
        <w:lastRenderedPageBreak/>
        <w:t>Таким образом, правовое регулирование внебюджетных фондов играет важную роль в обеспечении стабильности и развития финансовой системы, а также в реализации социально-экономических программ и проектов. Правильное функционирование фондов требует соблюдения принципов прозрачности, ответственности и целевого использования средств, что способствует достижению общественных целей и задач.</w:t>
      </w:r>
      <w:bookmarkEnd w:id="0"/>
    </w:p>
    <w:sectPr w:rsidR="00896BFD" w:rsidRPr="0089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0A"/>
    <w:rsid w:val="00344A0A"/>
    <w:rsid w:val="008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A2FA"/>
  <w15:chartTrackingRefBased/>
  <w15:docId w15:val="{19BE0115-4DA1-4A70-BD9C-B1B4DA0E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6B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B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2024-02-07T10:21:00Z</dcterms:created>
  <dcterms:modified xsi:type="dcterms:W3CDTF">2024-02-07T10:23:00Z</dcterms:modified>
</cp:coreProperties>
</file>