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10" w:rsidRDefault="00B92E19" w:rsidP="00B92E19">
      <w:pPr>
        <w:pStyle w:val="1"/>
        <w:jc w:val="center"/>
      </w:pPr>
      <w:r w:rsidRPr="00B92E19">
        <w:t>Правовые инструменты обеспечения финансовой стабильности банков</w:t>
      </w:r>
    </w:p>
    <w:p w:rsidR="00B92E19" w:rsidRDefault="00B92E19" w:rsidP="00B92E19"/>
    <w:p w:rsidR="00B92E19" w:rsidRDefault="00B92E19" w:rsidP="00B92E19">
      <w:bookmarkStart w:id="0" w:name="_GoBack"/>
      <w:r>
        <w:t>Финансовая стабильность банков является одним из ключевых аспектов в обеспечении надежной работы финансовой системы. В контексте финансового права существует ряд правовых инструментов, направленных на обеспечение этой стабильности и предотвращение возможны</w:t>
      </w:r>
      <w:r>
        <w:t>х кризисных ситуаций.</w:t>
      </w:r>
    </w:p>
    <w:p w:rsidR="00B92E19" w:rsidRDefault="00B92E19" w:rsidP="00B92E19">
      <w:r>
        <w:t>Один из основных правовых инструментов — это регулирование деятельности банковского сектора. Финансовое право устанавливает правила и нормы, которым должны следовать банки при осуществлении своей деятельности. Эти правила касаются, например, установления капитальных требований, ликвидности, кредитного риска, а также обя</w:t>
      </w:r>
      <w:r>
        <w:t>зательного страхования вкладов.</w:t>
      </w:r>
    </w:p>
    <w:p w:rsidR="00B92E19" w:rsidRDefault="00B92E19" w:rsidP="00B92E19">
      <w:r>
        <w:t>Еще одним важным правовым инструментом является система мониторинга и надзора за банковской деятельностью. Государственные органы, такие как центральные банки и финансовые регуляторы, осуществляют постоянный контроль за финансовым состоянием банков и их деятельностью. Это позволяет выявлять проблемы и риски на ранних стадиях и принимать необходи</w:t>
      </w:r>
      <w:r>
        <w:t>мые меры для их предотвращения.</w:t>
      </w:r>
    </w:p>
    <w:p w:rsidR="00B92E19" w:rsidRDefault="00B92E19" w:rsidP="00B92E19">
      <w:r>
        <w:t>Также в рамках финансового права разрабатываются механизмы финансовой поддержки для банков в случае возникновения финансовых трудностей. Это могут быть различные программы рефинансирования, кредитные линии или другие меры, направленные на восстановление финансовой устойчивости банков и пре</w:t>
      </w:r>
      <w:r>
        <w:t>дотвращение их банкротства.</w:t>
      </w:r>
    </w:p>
    <w:p w:rsidR="00B92E19" w:rsidRDefault="00B92E19" w:rsidP="00B92E19">
      <w:r>
        <w:t>Таким образом, правовые инструменты обеспечения финансовой стабильности банков включают в себя регулирование деятельности банков, систему надзора и контроля, а также механизмы финансовой поддержки в кризисных ситуациях. Эти инструменты содействуют устойчивому функционированию банковской системы и обеспечивают надежность финансового сектора в целом.</w:t>
      </w:r>
    </w:p>
    <w:p w:rsidR="00B92E19" w:rsidRDefault="00B92E19" w:rsidP="00B92E19">
      <w:r>
        <w:t>Кроме того, важным аспектом обеспечения финансовой стабильности банков является соблюдение норм и правил в сфере корпоративного управления. Финансовое право предусматривает требования к прозрачности деятельности банков, эффективности и ответственности руководства, а также защите интересов акционеров и вкладчиков. Это позволяет уменьшить вероятность возникновения финансовых скандалов и манипуляций, способствуя укреплени</w:t>
      </w:r>
      <w:r>
        <w:t>ю доверия к банковской системе.</w:t>
      </w:r>
    </w:p>
    <w:p w:rsidR="00B92E19" w:rsidRDefault="00B92E19" w:rsidP="00B92E19">
      <w:r>
        <w:t>Еще одним важным аспектом является правовое регулирование процедур реструктуризации и санации банков. В случае возникновения финансовых проблем у банка, право предусматривает механизмы для его реабилитации и восстановления финансового здоровья. Это может включать в себя проведение капитализации, реструктуризацию долгов, а также временное администрирование или ликвидаци</w:t>
      </w:r>
      <w:r>
        <w:t>ю банка в случае необходимости.</w:t>
      </w:r>
    </w:p>
    <w:p w:rsidR="00B92E19" w:rsidRPr="00B92E19" w:rsidRDefault="00B92E19" w:rsidP="00B92E19">
      <w:r>
        <w:t>В целом, финансовое право играет ключевую роль в обеспечении стабильности и надежности банковской системы. Оно создает правовые рамки, в которых банки могут свободно функционировать, при этом обеспечивая защиту интересов клиентов и общества в целом. Соблюдение этих правил способствует укреплению финансовой системы и повышению ее устойчивости к экономическим потрясениям и кризисам.</w:t>
      </w:r>
      <w:bookmarkEnd w:id="0"/>
    </w:p>
    <w:sectPr w:rsidR="00B92E19" w:rsidRPr="00B9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10"/>
    <w:rsid w:val="00B05B10"/>
    <w:rsid w:val="00B9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4511"/>
  <w15:chartTrackingRefBased/>
  <w15:docId w15:val="{6293C22E-7477-4134-BA79-04EE5EE4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2024-02-07T11:26:00Z</dcterms:created>
  <dcterms:modified xsi:type="dcterms:W3CDTF">2024-02-07T11:27:00Z</dcterms:modified>
</cp:coreProperties>
</file>