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FB" w:rsidRDefault="00884591" w:rsidP="00884591">
      <w:pPr>
        <w:pStyle w:val="1"/>
        <w:jc w:val="center"/>
      </w:pPr>
      <w:r w:rsidRPr="00884591">
        <w:t>Правовое регулирование и особенности налогообложения некоммерческих организаций</w:t>
      </w:r>
    </w:p>
    <w:p w:rsidR="00884591" w:rsidRDefault="00884591" w:rsidP="00884591"/>
    <w:p w:rsidR="00884591" w:rsidRDefault="00884591" w:rsidP="00884591">
      <w:bookmarkStart w:id="0" w:name="_GoBack"/>
      <w:r>
        <w:t>Некоммерческие организации играют значительную роль в социальной и экономической жизни общества, поэтому их деятельность должна быть регулирована соответствующим образом. В контексте финансового права это включает в себя как правовое регулирование их деятельности в целом, так</w:t>
      </w:r>
      <w:r>
        <w:t xml:space="preserve"> и особенности налогообложения.</w:t>
      </w:r>
    </w:p>
    <w:p w:rsidR="00884591" w:rsidRDefault="00884591" w:rsidP="00884591">
      <w:r>
        <w:t>Во-первых, некоммерческие организации подвергаются особым нормативным требованиям, касающимся их организационно-правовой формы, целей, уставных документов и принципов деятельности. Законы о некоммерческих организациях определяют их правовой статус, устанавливают порядок создания, регистрации и ликвидации, а также обязательные требования к управл</w:t>
      </w:r>
      <w:r>
        <w:t>ению и финансовому обеспечению.</w:t>
      </w:r>
    </w:p>
    <w:p w:rsidR="00884591" w:rsidRDefault="00884591" w:rsidP="00884591">
      <w:r>
        <w:t>Во-вторых, налогообложение некоммерческих организаций имеет свои особенности, поскольку их деятельность направлена не на извлечение прибыли, а на достижение социальных, общественных или благотворительных целей. В зависимости от вида деятельности и статуса некоммерческой организации могут применяться различные нал</w:t>
      </w:r>
      <w:r>
        <w:t>оговые льготы или освобождения.</w:t>
      </w:r>
    </w:p>
    <w:p w:rsidR="00884591" w:rsidRDefault="00884591" w:rsidP="00884591">
      <w:r>
        <w:t>Кроме того, финансовое право устанавливает правила и требования по учету доходов и расходов некоммерческих организаций, а также механизмы контроля за их финансовой деятельностью. Налоговые органы и другие государственные органы могут осуществлять проверки и аудит деятельности некоммерческих организаций для обеспечения соблюдени</w:t>
      </w:r>
      <w:r>
        <w:t>я финансового законодательства.</w:t>
      </w:r>
    </w:p>
    <w:p w:rsidR="00884591" w:rsidRDefault="00884591" w:rsidP="00884591">
      <w:r>
        <w:t>Таким образом, правовое регулирование и налогообложение некоммерческих организаций являются важной составляющей финансового права, направленной на обеспечение прозрачности, эффективности и законности их деятельности в интересах общества.</w:t>
      </w:r>
    </w:p>
    <w:p w:rsidR="00884591" w:rsidRDefault="00884591" w:rsidP="00884591">
      <w:r>
        <w:t>Некоммерческие организации (НКО) играют значительную роль в обществе, оказывая различные социальные, благотворительные, культурные и другие услуги. В связи с этим вопросы их налогообложения и правового регул</w:t>
      </w:r>
      <w:r>
        <w:t>ирования имеют особое значение.</w:t>
      </w:r>
    </w:p>
    <w:p w:rsidR="00884591" w:rsidRDefault="00884591" w:rsidP="00884591">
      <w:r>
        <w:t>Правовое регулирование деятельности некоммерческих организаций определяется законодательством о некоммерческих организациях. В России это в первую очередь Федеральный закон "О некоммерческих организациях", а также другие нормативные акты, регулирующие деятельность конкретных типов НКО (например, обществен</w:t>
      </w:r>
      <w:r>
        <w:t>ных и религиозных организаций).</w:t>
      </w:r>
    </w:p>
    <w:p w:rsidR="00884591" w:rsidRDefault="00884591" w:rsidP="00884591">
      <w:r>
        <w:t>Важным аспектом правового регулирования некоммерческих организаций является налогообложение. Обычно некоммерческие организации освобождаются от уплаты налогов на прибыль, но вместе с тем они обязаны уплачивать налоги на имущество, землю, а также НДС в случае осуществления предпринимательской деятельности или получения доходов от осуществления иных действий, не связанных с целя</w:t>
      </w:r>
      <w:r>
        <w:t>ми, ради которых они созданы.</w:t>
      </w:r>
    </w:p>
    <w:p w:rsidR="00884591" w:rsidRDefault="00884591" w:rsidP="00884591">
      <w:r>
        <w:t>Особенности налогообложения некоммерческих организаций могут варьироваться в зависимости от их вида, формы собственности, вида деятельности и других факторов. Например, для общественных и религиозных организаций могут предусматриваться ос</w:t>
      </w:r>
      <w:r>
        <w:t>обые налоговые режимы и льготы.</w:t>
      </w:r>
    </w:p>
    <w:p w:rsidR="00884591" w:rsidRPr="00884591" w:rsidRDefault="00884591" w:rsidP="00884591">
      <w:r>
        <w:lastRenderedPageBreak/>
        <w:t>Таким образом, правовое регулирование и налогообложение некоммерческих организаций представляют собой важные аспекты их деятельности, которые направлены на обеспечение их эффективного функционирования и соответствия их деятельности законодательным требованиям.</w:t>
      </w:r>
      <w:bookmarkEnd w:id="0"/>
    </w:p>
    <w:sectPr w:rsidR="00884591" w:rsidRPr="0088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FB"/>
    <w:rsid w:val="00884591"/>
    <w:rsid w:val="009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7B4A"/>
  <w15:chartTrackingRefBased/>
  <w15:docId w15:val="{3CBBDE54-C52C-4365-9180-52BF81E7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2024-02-07T12:03:00Z</dcterms:created>
  <dcterms:modified xsi:type="dcterms:W3CDTF">2024-02-07T12:05:00Z</dcterms:modified>
</cp:coreProperties>
</file>