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97" w:rsidRDefault="00C85717" w:rsidP="00C85717">
      <w:pPr>
        <w:pStyle w:val="1"/>
        <w:jc w:val="center"/>
      </w:pPr>
      <w:r w:rsidRPr="00C85717">
        <w:t>Государственное регулирование и надзор за деятельностью платежных систем</w:t>
      </w:r>
    </w:p>
    <w:p w:rsidR="00C85717" w:rsidRDefault="00C85717" w:rsidP="00C85717"/>
    <w:p w:rsidR="00C85717" w:rsidRDefault="00C85717" w:rsidP="00C85717">
      <w:bookmarkStart w:id="0" w:name="_GoBack"/>
      <w:r>
        <w:t>Государственное регулирование и надзор за деятельностью платежных систем является важным аспектом финансового права, поскольку обеспечивает эффективное функционирование платежной инфраструктуры и защиту интересов пользователей. Платежные системы играют ключевую роль в современной экономике, обеспечивая проведение различных финансовых транзакций, таких как переводы, оплаты товаро</w:t>
      </w:r>
      <w:r>
        <w:t>в и услуг, а также обмен валют.</w:t>
      </w:r>
    </w:p>
    <w:p w:rsidR="00C85717" w:rsidRDefault="00C85717" w:rsidP="00C85717">
      <w:r>
        <w:t>Государственное регулирование платежных систем включает в себя разработку и принятие законодательства, определяющего правила и условия функционирования платежных систем, а также устанавливающего требования к их организации, управлению и безопасности. Нормативные акты в этой области могут включать в себя законы, постановления правительства, инструкции и регулятивные указания центрального банка или</w:t>
      </w:r>
      <w:r>
        <w:t xml:space="preserve"> других уполномоченных органов.</w:t>
      </w:r>
    </w:p>
    <w:p w:rsidR="00C85717" w:rsidRDefault="00C85717" w:rsidP="00C85717">
      <w:r>
        <w:t>Основные цели государственного регулирования и надзора за платежными системами включают обеспечение их стабильности, надежности и эффективности, защиту прав и интересов пользователей, предотвращение финансовых мошенничеств и легализацию доходов от преступной деятельности, а также обеспечение соблюдения законодательства о противодействии отмыванию ден</w:t>
      </w:r>
      <w:r>
        <w:t>ег и финансированию терроризма.</w:t>
      </w:r>
    </w:p>
    <w:p w:rsidR="00C85717" w:rsidRDefault="00C85717" w:rsidP="00C85717">
      <w:r>
        <w:t>Основными инструментами государственного регулирования и надзора за платежными системами являются лицензирование и аккредитация операторов платежных систем, установление требований к их капиталу, технологическому обеспечению и информационной безопасности, а также осуществление регулярного монито</w:t>
      </w:r>
      <w:r>
        <w:t>ринга и аудита их деятельности.</w:t>
      </w:r>
    </w:p>
    <w:p w:rsidR="00C85717" w:rsidRDefault="00C85717" w:rsidP="00C85717">
      <w:r>
        <w:t>Государственное регулирование и надзор за платежными системами способствует созданию благоприятной среды для развития финансового рынка, повышению уровня доверия к платежным услугам и обеспечению безопасности и стабильности финансовой системы в целом.</w:t>
      </w:r>
    </w:p>
    <w:p w:rsidR="00C85717" w:rsidRDefault="00C85717" w:rsidP="00C85717">
      <w:r>
        <w:t>Государственное регулирование и надзор за деятельностью платежных систем также включает в себя контроль за соблюдением антимонопольного законодательства и предотвращение формирования монопольного положения на рынке платежных услуг. Это важно для обеспечения конкуренции и снижения цен на платежные услуги, что в конечном и</w:t>
      </w:r>
      <w:r>
        <w:t>тоге выгодно для пользователей.</w:t>
      </w:r>
    </w:p>
    <w:p w:rsidR="00C85717" w:rsidRDefault="00C85717" w:rsidP="00C85717">
      <w:r>
        <w:t>Особое внимание уделяется обеспечению безопасности и защите персональных данных пользователей в процессе осуществления платежных операций. Для этого устанавливаются требования к системам аутентификации, шифрованию данных, защите от мош</w:t>
      </w:r>
      <w:r>
        <w:t>енничества и утечек информации.</w:t>
      </w:r>
    </w:p>
    <w:p w:rsidR="00C85717" w:rsidRDefault="00C85717" w:rsidP="00C85717">
      <w:r>
        <w:t>Важным аспектом государственного регулирования является также сотрудничество с международными организациями и участие в разработке международных стандартов в области платежных систем. Это помогает обеспечить совместимость и взаимодействие различных национальных платежных систем, а также повысить их уровен</w:t>
      </w:r>
      <w:r>
        <w:t>ь безопасности и эффективности.</w:t>
      </w:r>
    </w:p>
    <w:p w:rsidR="00C85717" w:rsidRPr="00C85717" w:rsidRDefault="00C85717" w:rsidP="00C85717">
      <w:r>
        <w:t>Таким образом, государственное регулирование и надзор за деятельностью платежных систем играют важную роль в обеспечении стабильности, надежности и безопасности финансовой системы, а также защите интересов пользователей финансовых услуг.</w:t>
      </w:r>
      <w:bookmarkEnd w:id="0"/>
    </w:p>
    <w:sectPr w:rsidR="00C85717" w:rsidRPr="00C8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7"/>
    <w:rsid w:val="00C26497"/>
    <w:rsid w:val="00C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F3AE"/>
  <w15:chartTrackingRefBased/>
  <w15:docId w15:val="{2232572B-C4FA-493B-9D63-54572BEC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2024-02-07T12:09:00Z</dcterms:created>
  <dcterms:modified xsi:type="dcterms:W3CDTF">2024-02-07T12:10:00Z</dcterms:modified>
</cp:coreProperties>
</file>