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AC" w:rsidRDefault="00A9643E" w:rsidP="00A9643E">
      <w:pPr>
        <w:pStyle w:val="1"/>
        <w:jc w:val="center"/>
      </w:pPr>
      <w:r w:rsidRPr="00A9643E">
        <w:t>Правовые механизмы обеспечения устойчивости национальной платежной системы</w:t>
      </w:r>
    </w:p>
    <w:p w:rsidR="00A9643E" w:rsidRDefault="00A9643E" w:rsidP="00A9643E"/>
    <w:p w:rsidR="00A9643E" w:rsidRDefault="00A9643E" w:rsidP="00A9643E">
      <w:bookmarkStart w:id="0" w:name="_GoBack"/>
      <w:r>
        <w:t>Финансовое право играет важную роль в обеспечении устойчивости национальной платежной системы. Платежная система является ключевым элементом финансовой инфраструктуры страны и обеспечивает проведение денежных операций между участниками экономики. Правовые механизмы, разработанные в области финансового права, направлены на обеспечение эффективной работы платежной системы и предотвращение в</w:t>
      </w:r>
      <w:r>
        <w:t>озможных угроз ее стабильности.</w:t>
      </w:r>
    </w:p>
    <w:p w:rsidR="00A9643E" w:rsidRDefault="00A9643E" w:rsidP="00A9643E">
      <w:r>
        <w:t>Одним из основных правовых инструментов является установление стандартов и правил функционирования платежной системы. Правовые нормы определяют права и обязанности участников платежной системы, а также устанавливают процедуры проведения платежей, основные технологии и методы обесп</w:t>
      </w:r>
      <w:r>
        <w:t>ечения безопасности транзакций.</w:t>
      </w:r>
    </w:p>
    <w:p w:rsidR="00A9643E" w:rsidRDefault="00A9643E" w:rsidP="00A9643E">
      <w:r>
        <w:t>Кроме того, финансовое право устанавливает механизмы лицензирования и регулирования деятельности участников платежной системы. Это включает в себя выдачу лицензий на осуществление платежных услуг, а также проведение регулярного надзора за их деятельностью с целью предотвращения нарушений и обеспечения соблюдения уст</w:t>
      </w:r>
      <w:r>
        <w:t>ановленных правил и стандартов.</w:t>
      </w:r>
    </w:p>
    <w:p w:rsidR="00A9643E" w:rsidRDefault="00A9643E" w:rsidP="00A9643E">
      <w:r>
        <w:t>Важным аспектом правового регулирования является также обеспечение безопасности и защиты информации в платежной системе. Правовые нормы определяют меры по предотвращению мошенничества, краж и других преступных действий в сфере платежей, а также устанавливают ответственнос</w:t>
      </w:r>
      <w:r>
        <w:t>ть за нарушения в этой области.</w:t>
      </w:r>
    </w:p>
    <w:p w:rsidR="00A9643E" w:rsidRDefault="00A9643E" w:rsidP="00A9643E">
      <w:r>
        <w:t>Особое внимание в правовом регулировании уделяется также обеспечению непрерывности работы платежной системы в условиях возможных кризисов или чрезвычайных ситуаций. Правовые механизмы предусматривают разработку планов аварийного восстановления и механизмов резервного копирования данных, а также определяют роли и ответственность участников системы в случае возни</w:t>
      </w:r>
      <w:r>
        <w:t>кновения чрезвычайных ситуаций.</w:t>
      </w:r>
    </w:p>
    <w:p w:rsidR="00A9643E" w:rsidRDefault="00A9643E" w:rsidP="00A9643E">
      <w:r>
        <w:t>Таким образом, правовые механизмы обеспечения устойчивости национальной платежной системы играют важную роль в обеспечении стабильности и безопасности финансовой системы страны. Эффективное финансовое право способствует развитию платежной инфраструктуры, укреплению доверия участников системы и повышению эффективности денежных операций.</w:t>
      </w:r>
    </w:p>
    <w:p w:rsidR="00A9643E" w:rsidRDefault="00A9643E" w:rsidP="00A9643E">
      <w:r>
        <w:t>Кроме того, финансовое право регулирует вопросы международного сотрудничества в области платежных систем. Это включает в себя установление правил и процедур для международных платежей, стандартов взаимодействия между национальными платежными системами, а также механизмов разрешения споров в случае возникновения конфликтов между участниками из р</w:t>
      </w:r>
      <w:r>
        <w:t>азных стран.</w:t>
      </w:r>
    </w:p>
    <w:p w:rsidR="00A9643E" w:rsidRDefault="00A9643E" w:rsidP="00A9643E">
      <w:r>
        <w:t>Еще одним важным аспектом является обеспечение доступности и удобства использования национальной платежной системы для всех участников экономики, включая физические и юридические лица, а также государственные и негосударственные организации. Правовые нормы направлены на создание условий для развития различных форм безналичных платежей, электронной коммерции и других</w:t>
      </w:r>
      <w:r>
        <w:t xml:space="preserve"> современных способов расчетов.</w:t>
      </w:r>
    </w:p>
    <w:p w:rsidR="00A9643E" w:rsidRDefault="00A9643E" w:rsidP="00A9643E">
      <w:r>
        <w:t xml:space="preserve">Важным аспектом является также обеспечение защиты прав потребителей при осуществлении платежных операций. Финансовое право устанавливает правила и стандарты для обеспечения </w:t>
      </w:r>
      <w:r>
        <w:lastRenderedPageBreak/>
        <w:t>конфиденциальности и безопасности персональных данных клиентов, а также механизмы регулирования и разрешения споров между клиентами и</w:t>
      </w:r>
      <w:r>
        <w:t xml:space="preserve"> участниками платежной системы.</w:t>
      </w:r>
    </w:p>
    <w:p w:rsidR="00A9643E" w:rsidRPr="00A9643E" w:rsidRDefault="00A9643E" w:rsidP="00A9643E">
      <w:r>
        <w:t>Таким образом, финансовое право играет ключевую роль в обеспечении устойчивости и эффективного функционирования национальной платежной системы. Эффективное правовое регулирование способствует развитию инфраструктуры платежей, обеспечению безопасности и защите прав участников системы, а также укреплению доверия к финансовой системе в целом.</w:t>
      </w:r>
      <w:bookmarkEnd w:id="0"/>
    </w:p>
    <w:sectPr w:rsidR="00A9643E" w:rsidRPr="00A9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AC"/>
    <w:rsid w:val="001526AC"/>
    <w:rsid w:val="00A9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B3CC"/>
  <w15:chartTrackingRefBased/>
  <w15:docId w15:val="{FF563BB9-8035-432F-9F1F-6BE2220C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4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2024-02-07T18:22:00Z</dcterms:created>
  <dcterms:modified xsi:type="dcterms:W3CDTF">2024-02-07T18:27:00Z</dcterms:modified>
</cp:coreProperties>
</file>