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FC" w:rsidRDefault="00EE28DA" w:rsidP="00EE28DA">
      <w:pPr>
        <w:pStyle w:val="1"/>
        <w:jc w:val="center"/>
      </w:pPr>
      <w:r w:rsidRPr="00EE28DA">
        <w:t>Анатомические основы хирургических доступов к различным органам и областям тела</w:t>
      </w:r>
    </w:p>
    <w:p w:rsidR="00EE28DA" w:rsidRDefault="00EE28DA" w:rsidP="00EE28DA"/>
    <w:p w:rsidR="00EE28DA" w:rsidRDefault="00EE28DA" w:rsidP="00EE28DA">
      <w:bookmarkStart w:id="0" w:name="_GoBack"/>
      <w:r>
        <w:t>Хирургические доступы к различным органам и областям тела основываются на глубоком понимании анатомии человеческого организма. Анатомические основы этих доступов определяются расположением органов, сосудов, нервов и других структур, которые необходимо дост</w:t>
      </w:r>
      <w:r>
        <w:t>ичь для проведения операции.</w:t>
      </w:r>
    </w:p>
    <w:p w:rsidR="00EE28DA" w:rsidRDefault="00EE28DA" w:rsidP="00EE28DA">
      <w:r>
        <w:t xml:space="preserve">Важно учитывать анатомические особенности каждого органа и области тела при выборе хирургического доступа. Например, для доступа к органам брюшной полости часто используются доступы через переднюю брюшную стенку, такие как срединные, </w:t>
      </w:r>
      <w:proofErr w:type="spellStart"/>
      <w:r>
        <w:t>паравертебральные</w:t>
      </w:r>
      <w:proofErr w:type="spellEnd"/>
      <w:r>
        <w:t xml:space="preserve"> или </w:t>
      </w:r>
      <w:r>
        <w:t>поперечные доступы.</w:t>
      </w:r>
    </w:p>
    <w:p w:rsidR="00EE28DA" w:rsidRDefault="00EE28DA" w:rsidP="00EE28DA">
      <w:r>
        <w:t>Для операций на грудной клетке применяются различные доступы, включая передние, боковые и задние. Каждый из них обеспечивает хирургу доступ к определенным структ</w:t>
      </w:r>
      <w:r>
        <w:t>урам и органам грудной полости.</w:t>
      </w:r>
    </w:p>
    <w:p w:rsidR="00EE28DA" w:rsidRDefault="00EE28DA" w:rsidP="00EE28DA">
      <w:r>
        <w:t>В области головы и шеи существует несколько основных хирургических доступов, таких как подходы через переднюю, заднюю и боковую поверхности шеи, а также до</w:t>
      </w:r>
      <w:r>
        <w:t>ступы через полость рта и носа.</w:t>
      </w:r>
    </w:p>
    <w:p w:rsidR="00EE28DA" w:rsidRDefault="00EE28DA" w:rsidP="00EE28DA">
      <w:r>
        <w:t>Анатомические основы хирургических доступов подразумевают учет не только местоположения органов и структур, но и путей доступа к ним, минимизацию повреждения окружающих тканей и органов, а также обеспечение оптимального визуализации и маневрир</w:t>
      </w:r>
      <w:r>
        <w:t>ования для проведения операции.</w:t>
      </w:r>
    </w:p>
    <w:p w:rsidR="00EE28DA" w:rsidRDefault="00EE28DA" w:rsidP="00EE28DA">
      <w:r>
        <w:t>При выборе хирургического доступа важно учитывать</w:t>
      </w:r>
      <w:r>
        <w:t>,</w:t>
      </w:r>
      <w:r>
        <w:t xml:space="preserve"> как анатомические особенности пациента, так и цели операции, а также возможные осложнения и преимущества каждого доступа. Тщательное планирование и учет всех анатомических основ доступа являются ключевыми моментами для успешного проведения операции и достижения оптимальных результатов для пациента.</w:t>
      </w:r>
    </w:p>
    <w:p w:rsidR="00EE28DA" w:rsidRDefault="00EE28DA" w:rsidP="00EE28DA">
      <w:r>
        <w:t>Для хирургических вмешательств на конечностях также существует несколько основных анатомических доступов, которые определяются локализацией заболевания и требуемым доступом к пораженной области. Например, для операций на верхних конечностях могут применяться передние, задние или боковые доступы в зависимости от расположения патологии и необходимости дос</w:t>
      </w:r>
      <w:r>
        <w:t>тупа к определенным структурам.</w:t>
      </w:r>
    </w:p>
    <w:p w:rsidR="00EE28DA" w:rsidRDefault="00EE28DA" w:rsidP="00EE28DA">
      <w:r>
        <w:t xml:space="preserve">В области таза и тазобедренного сустава для проведения операций могут использоваться передние, задние или боковые доступы, а также доступы через брюшную полость или </w:t>
      </w:r>
      <w:proofErr w:type="spellStart"/>
      <w:r>
        <w:t>внутричревовые</w:t>
      </w:r>
      <w:proofErr w:type="spellEnd"/>
      <w:r>
        <w:t xml:space="preserve"> доступы в зависимости от характера заболевания и необходимости визуализации опред</w:t>
      </w:r>
      <w:r>
        <w:t>еленных анатомических структур.</w:t>
      </w:r>
    </w:p>
    <w:p w:rsidR="00EE28DA" w:rsidRPr="00EE28DA" w:rsidRDefault="00EE28DA" w:rsidP="00EE28DA">
      <w:r>
        <w:t xml:space="preserve">Анатомические основы хирургических доступов играют ключевую роль в успешном проведении операций, обеспечивая хирургам удобный и безопасный доступ к пораженной области, </w:t>
      </w:r>
      <w:proofErr w:type="spellStart"/>
      <w:r>
        <w:t>минимизируя</w:t>
      </w:r>
      <w:proofErr w:type="spellEnd"/>
      <w:r>
        <w:t xml:space="preserve"> риск повреждения окружающих структур и </w:t>
      </w:r>
      <w:proofErr w:type="spellStart"/>
      <w:r>
        <w:t>максимизируя</w:t>
      </w:r>
      <w:proofErr w:type="spellEnd"/>
      <w:r>
        <w:t xml:space="preserve"> шансы на полное восстановление функции органа или конечности после операции.</w:t>
      </w:r>
      <w:bookmarkEnd w:id="0"/>
    </w:p>
    <w:sectPr w:rsidR="00EE28DA" w:rsidRPr="00EE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C"/>
    <w:rsid w:val="00AB34FC"/>
    <w:rsid w:val="00E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69B4"/>
  <w15:chartTrackingRefBased/>
  <w15:docId w15:val="{1714B0DC-7FCD-45A3-98D4-9A61236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2024-02-09T18:23:00Z</dcterms:created>
  <dcterms:modified xsi:type="dcterms:W3CDTF">2024-02-09T18:23:00Z</dcterms:modified>
</cp:coreProperties>
</file>