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9B" w:rsidRDefault="00263910" w:rsidP="00263910">
      <w:pPr>
        <w:pStyle w:val="1"/>
        <w:jc w:val="center"/>
      </w:pPr>
      <w:r w:rsidRPr="00263910">
        <w:t>Корпоративное право</w:t>
      </w:r>
      <w:r>
        <w:t>:</w:t>
      </w:r>
      <w:r w:rsidRPr="00263910">
        <w:t xml:space="preserve"> особенности правового регулирования деятельности акционерных обществ</w:t>
      </w:r>
    </w:p>
    <w:p w:rsidR="00263910" w:rsidRDefault="00263910" w:rsidP="00263910"/>
    <w:p w:rsidR="00263910" w:rsidRDefault="00263910" w:rsidP="00263910">
      <w:bookmarkStart w:id="0" w:name="_GoBack"/>
      <w:r>
        <w:t>Корпоративное право является важной частью хозяйственного права, посвященной регулированию деятельности корпоративных образований, включая акционерные общества. Особенности правового регулирования деятельности акционерных обществ определяются их организационно-правовыми особенностями и спецификой у</w:t>
      </w:r>
      <w:r>
        <w:t>частия акционеров в управлении.</w:t>
      </w:r>
    </w:p>
    <w:p w:rsidR="00263910" w:rsidRDefault="00263910" w:rsidP="00263910">
      <w:r>
        <w:t>В рамках корпоративного права акционерные общества регулируются нормами, определяющими их организационную структуру, права и обязанности акционеров, порядок принятия решений и управления. Одной из основных особенностей является наличие акционерного капитала, который делится на определенное количество акций, обладатели ко</w:t>
      </w:r>
      <w:r>
        <w:t>торых имеют определенные права.</w:t>
      </w:r>
    </w:p>
    <w:p w:rsidR="00263910" w:rsidRDefault="00263910" w:rsidP="00263910">
      <w:r>
        <w:t>Важным аспектом правового регулирования деятельности акционерных обществ является защита прав и интересов акционеров. Для этого приняты различные нормы, предусматривающие обязательное раскрытие информации, проведение общих собраний акционеров, а так</w:t>
      </w:r>
      <w:r>
        <w:t>же механизмы защиты меньшинств.</w:t>
      </w:r>
    </w:p>
    <w:p w:rsidR="00263910" w:rsidRDefault="00263910" w:rsidP="00263910">
      <w:r>
        <w:t>Еще одной важной особенностью является разделение управленческих функций между акционерами и исполнительными органами общества, такими как совет директоров и исполнительный орган (генеральный директор). Это позволяет обеспечить эффективное управление и конт</w:t>
      </w:r>
      <w:r>
        <w:t>роль за деятельностью общества.</w:t>
      </w:r>
    </w:p>
    <w:p w:rsidR="00263910" w:rsidRDefault="00263910" w:rsidP="00263910">
      <w:r>
        <w:t xml:space="preserve">В современных условиях акционерные общества сталкиваются с новыми вызовами, такими как глобализация, </w:t>
      </w:r>
      <w:proofErr w:type="spellStart"/>
      <w:r>
        <w:t>цифровизация</w:t>
      </w:r>
      <w:proofErr w:type="spellEnd"/>
      <w:r>
        <w:t xml:space="preserve"> и усиление конкуренции. В связи с этим в правовом регулировании акционерных обществ наблюдается тенденция к усилению требований к прозрачности и корпоративному управлению, а такж</w:t>
      </w:r>
      <w:r>
        <w:t>е к расширению прав акционеров.</w:t>
      </w:r>
    </w:p>
    <w:p w:rsidR="00263910" w:rsidRDefault="00263910" w:rsidP="00263910">
      <w:r>
        <w:t>Таким образом, корпоративное право играет важную роль в обеспечении стабильности и развития акционерных обществ. Его особенности и принципы регулирования направлены на обеспечение эффективного функционирования корпоративного сектора экономики и защиту интересов всех заинтересованных сторон.</w:t>
      </w:r>
    </w:p>
    <w:p w:rsidR="00263910" w:rsidRDefault="00263910" w:rsidP="00263910">
      <w:r>
        <w:t>Дополнительно следует отметить, что в рамках корпоративного права особое внимание уделяется предотвращению конфликтов интересов между акционерами и управляющими органами. Для этого разрабатываются механизмы контроля за деятельностью исполнительных органов и соблюдением пр</w:t>
      </w:r>
      <w:r>
        <w:t>авил корпоративного управления.</w:t>
      </w:r>
    </w:p>
    <w:p w:rsidR="00263910" w:rsidRDefault="00263910" w:rsidP="00263910">
      <w:r>
        <w:t>Важным элементом правового регулирования является также регулирование сделок, совершаемых акционерными обществами, особенно тех, которые могут повлиять на интересы акционеров. Это направлено на предотвращение злоупотреблений со стороны управляющих органов и обеспечение прозрачности в финансово-хозяй</w:t>
      </w:r>
      <w:r>
        <w:t>ственной деятельности компании.</w:t>
      </w:r>
    </w:p>
    <w:p w:rsidR="00263910" w:rsidRDefault="00263910" w:rsidP="00263910">
      <w:r>
        <w:t>Кроме того, современное корпоративное право также учитывает вопросы устойчивого развития и социальной ответственности бизнеса. В некоторых юрисдикциях вводятся специальные требования к отчетности акционерных обществ по вопросам экологической и социальной политики, а также к учету факторов устойчивого развития при п</w:t>
      </w:r>
      <w:r>
        <w:t>ринятии стратегических решений.</w:t>
      </w:r>
    </w:p>
    <w:p w:rsidR="00263910" w:rsidRPr="00263910" w:rsidRDefault="00263910" w:rsidP="00263910">
      <w:r>
        <w:t>Таким образом, корпоративное право не только регулирует отношения между акционерами и обществом, но и играет важную роль в обеспечении устойчивого и ответственного развития бизнеса. Его нормы и принципы направлены на создание благоприятной среды для инвестиций, защиты прав акционеров и интересов общества в целом.</w:t>
      </w:r>
      <w:bookmarkEnd w:id="0"/>
    </w:p>
    <w:sectPr w:rsidR="00263910" w:rsidRPr="0026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9B"/>
    <w:rsid w:val="00263910"/>
    <w:rsid w:val="008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DD5B"/>
  <w15:chartTrackingRefBased/>
  <w15:docId w15:val="{3F97FD1F-FE11-44DD-BF5D-EAFB669A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2024-02-10T03:47:00Z</dcterms:created>
  <dcterms:modified xsi:type="dcterms:W3CDTF">2024-02-10T03:49:00Z</dcterms:modified>
</cp:coreProperties>
</file>