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7D" w:rsidRDefault="00BD1844" w:rsidP="00BD1844">
      <w:pPr>
        <w:pStyle w:val="1"/>
        <w:jc w:val="center"/>
      </w:pPr>
      <w:r w:rsidRPr="00BD1844">
        <w:t>Банкротство юридических лиц</w:t>
      </w:r>
      <w:r>
        <w:t>:</w:t>
      </w:r>
      <w:r w:rsidRPr="00BD1844">
        <w:t xml:space="preserve"> процессуальные и материальные аспекты</w:t>
      </w:r>
    </w:p>
    <w:p w:rsidR="00BD1844" w:rsidRDefault="00BD1844" w:rsidP="00BD1844"/>
    <w:p w:rsidR="00BD1844" w:rsidRDefault="00BD1844" w:rsidP="00BD1844">
      <w:bookmarkStart w:id="0" w:name="_GoBack"/>
      <w:r>
        <w:t xml:space="preserve">Банкротство юридических лиц является важным инструментом хозяйственного права, который регулирует процедуры финансового урегулирования для неплатежеспособных организаций. Процесс банкротства включает в себя как процедурные, так и материальные аспекты, которые направлены на защиту интересов кредиторов и обеспечение справедливого разрешения </w:t>
      </w:r>
      <w:r>
        <w:t>финансовых проблем организации.</w:t>
      </w:r>
    </w:p>
    <w:p w:rsidR="00BD1844" w:rsidRDefault="00BD1844" w:rsidP="00BD1844">
      <w:r>
        <w:t>Одним из важных процессуальных аспектов банкротства является подача заявления о банкротстве со стороны должника или кредитора. Этот процесс требует соблюдения определенных формальностей и сроков, предусмотренных законодательством. После подачи заявления суд начинает рассмотрение дела о банкротстве и принимает решение о воз</w:t>
      </w:r>
      <w:r>
        <w:t>буждении процедуры банкротства.</w:t>
      </w:r>
    </w:p>
    <w:p w:rsidR="00BD1844" w:rsidRDefault="00BD1844" w:rsidP="00BD1844">
      <w:r>
        <w:t>На этапе процесса банкротства важным аспектом является проведение финансового анализа и установление факта неплатежеспособности или банкротства организации. Этот этап включает в себя оценку финансового состояния должника, выявление его долговой нагрузки и определение возможных путей финансово</w:t>
      </w:r>
      <w:r>
        <w:t>го оздоровления или ликвидации.</w:t>
      </w:r>
    </w:p>
    <w:p w:rsidR="00BD1844" w:rsidRDefault="00BD1844" w:rsidP="00BD1844">
      <w:r>
        <w:t>Одним из материальных аспектов банкротства является разработка и утверждение плана финансового оздоровления или согласование условий ликвидации должника. Этот этап включает в себя согласование с кредиторами условий реструктуризации долга, продажу активов или другие меры по восстановлению финан</w:t>
      </w:r>
      <w:r>
        <w:t>совой устойчивости организации.</w:t>
      </w:r>
    </w:p>
    <w:p w:rsidR="00BD1844" w:rsidRDefault="00BD1844" w:rsidP="00BD1844">
      <w:r>
        <w:t xml:space="preserve">Важным аспектом процедуры банкротства является также защита прав и интересов кредиторов, которая включает в себя обеспечение равного распределения имущества должника между кредиторами и контроль за соблюдением их прав в процессе банкротства. Это обеспечивает справедливость и прозрачность процедуры банкротства и </w:t>
      </w:r>
      <w:r>
        <w:t>учитывает интересы всех сторон.</w:t>
      </w:r>
    </w:p>
    <w:p w:rsidR="00BD1844" w:rsidRDefault="00BD1844" w:rsidP="00BD1844">
      <w:r>
        <w:t>Таким образом, банкротство юридических лиц включает в себя как процессуальные, так и материальные аспекты, которые направлены на обеспечение финансового урегулирования и защиту интересов всех участников процесса. Эффективное применение инструментов банкротства способствует восстановлению финансовой устойчивости организаций и поддержанию стабильности на рынке.</w:t>
      </w:r>
    </w:p>
    <w:p w:rsidR="00BD1844" w:rsidRDefault="00BD1844" w:rsidP="00BD1844">
      <w:r>
        <w:t>Дополнительно важным аспектом процессуального регулирования банкротства является участие органов управления и контроля за финансовыми операциями. Они осуществляют надзор за соблюдением правил и процедур банкротства, обеспечивая соблюдение законности и защиту интересов всех сторон. Помимо этого, процессуальные аспекты также включают в себя установление порядка рассмотрения жалоб и споров, возникающих в ходе процедуры банкротства, что способствует справ</w:t>
      </w:r>
      <w:r>
        <w:t>едливому разрешению конфликтов.</w:t>
      </w:r>
    </w:p>
    <w:p w:rsidR="00BD1844" w:rsidRDefault="00BD1844" w:rsidP="00BD1844">
      <w:r>
        <w:t>На материальном уровне важным аспектом банкротства является оценка имущества должника и его последующая реализация с целью погашения долгов перед кредиторами. Этот процесс требует четкого планирования и прозрачности в распределении средств, полученных от реализации активов, чтобы обеспечить максимальную удовлетворенность требований всех заинтересованных</w:t>
      </w:r>
      <w:r>
        <w:t xml:space="preserve"> сторон.</w:t>
      </w:r>
    </w:p>
    <w:p w:rsidR="00BD1844" w:rsidRDefault="00BD1844" w:rsidP="00BD1844">
      <w:r>
        <w:t xml:space="preserve">Следует также отметить, что банкротство юридических лиц может иметь значительные последствия не только для самих должников и их кредиторов, но и для экономической среды в </w:t>
      </w:r>
      <w:r>
        <w:lastRenderedPageBreak/>
        <w:t>целом. Например, банкротство крупных организаций может повлечь за собой утрату рабочих мест, убытки для поставщиков и инвесторов, а также сн</w:t>
      </w:r>
      <w:r>
        <w:t>ижение доверия к рынку в целом.</w:t>
      </w:r>
    </w:p>
    <w:p w:rsidR="00BD1844" w:rsidRDefault="00BD1844" w:rsidP="00BD1844">
      <w:r>
        <w:t xml:space="preserve">В этом контексте важно также обеспечить эффективную процедуру мониторинга и предотвращения факторов, приводящих к банкротству, таких как непрозрачность финансовых операций, недостаточное управление рисками или неэффективное управление ресурсами компании. Предупреждение банкротства юридических лиц является не менее важным аспектом, чем </w:t>
      </w:r>
      <w:r>
        <w:t>его регулирование и разрешение.</w:t>
      </w:r>
    </w:p>
    <w:p w:rsidR="00BD1844" w:rsidRPr="00BD1844" w:rsidRDefault="00BD1844" w:rsidP="00BD1844">
      <w:r>
        <w:t>В целом, банкротство юридических лиц представляет собой сложный и многосторонний процесс, который требует внимательного рассмотрения как процессуальных, так и материальных аспектов. Эффективное регулирование банкротства способствует устойчивости экономики, защите прав кредиторов и поддержанию инвестиционного климата в стране.</w:t>
      </w:r>
      <w:bookmarkEnd w:id="0"/>
    </w:p>
    <w:sectPr w:rsidR="00BD1844" w:rsidRPr="00BD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7D"/>
    <w:rsid w:val="00017A7D"/>
    <w:rsid w:val="00B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BBD2"/>
  <w15:chartTrackingRefBased/>
  <w15:docId w15:val="{87B6F599-73C0-44C0-9E1D-5A903997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2024-02-10T03:55:00Z</dcterms:created>
  <dcterms:modified xsi:type="dcterms:W3CDTF">2024-02-10T04:00:00Z</dcterms:modified>
</cp:coreProperties>
</file>