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13" w:rsidRDefault="00553B3F" w:rsidP="00553B3F">
      <w:pPr>
        <w:pStyle w:val="1"/>
        <w:jc w:val="center"/>
      </w:pPr>
      <w:r w:rsidRPr="00553B3F">
        <w:t>Экологическое право и хозяйственная деятельность</w:t>
      </w:r>
      <w:r>
        <w:t>:</w:t>
      </w:r>
      <w:r w:rsidRPr="00553B3F">
        <w:t xml:space="preserve"> взаимодействие и конфликты</w:t>
      </w:r>
    </w:p>
    <w:p w:rsidR="00553B3F" w:rsidRDefault="00553B3F" w:rsidP="00553B3F"/>
    <w:p w:rsidR="00553B3F" w:rsidRDefault="00553B3F" w:rsidP="00553B3F">
      <w:bookmarkStart w:id="0" w:name="_GoBack"/>
      <w:r>
        <w:t>Экологическое право и хозяйственная деятельность тесно взаимосвязаны, при этом их взаимодействие часто сопровождается конфликтами. В современном мире, где экономические интересы часто противоречат экологическим требованиям, важно найти баланс между развитием хозяйственной деятельно</w:t>
      </w:r>
      <w:r>
        <w:t>сти и охраной окружающей среды.</w:t>
      </w:r>
    </w:p>
    <w:p w:rsidR="00553B3F" w:rsidRDefault="00553B3F" w:rsidP="00553B3F">
      <w:r>
        <w:t>Одним из основных инструментов регулирования взаимодействия между экологическим правом и хозяйственной деятельностью является законодательство, устанавливающее правила и нормы, которым должны следовать предприятия и организации при осуществлении своей деятельности. Экологические стандарты и требования к выбросам, обработке отходов, использованию природных ресурсов и другим аспектам деятельности являются обязательными для соблюдения и могут быть подвергнуты контролю и н</w:t>
      </w:r>
      <w:r>
        <w:t>аказанию в случае их нарушения.</w:t>
      </w:r>
    </w:p>
    <w:p w:rsidR="00553B3F" w:rsidRDefault="00553B3F" w:rsidP="00553B3F">
      <w:r>
        <w:t>Однако в процессе взаимодействия экологического права и хозяйственной деятельности возникают различные конфликты. Экономические субъекты могут испытывать давление в связи с необходимостью соблюдения строгих экологических норм, что может повлиять на их прибыльность и конкурентоспособность на рынке. С другой стороны, несоблюдение экологических требований может привести к негативным последствиям для окружающей среды, зд</w:t>
      </w:r>
      <w:r>
        <w:t>оровья людей и биоразнообразия.</w:t>
      </w:r>
    </w:p>
    <w:p w:rsidR="00553B3F" w:rsidRDefault="00553B3F" w:rsidP="00553B3F">
      <w:r>
        <w:t>Одним из типичных конфликтов является противостояние между интересами предприятий и общества в целом. В ситуациях, когда деятельность предприятий наносит ущерб окружающей среде или здоровью людей, возникают социальные протесты, судебные разбирательства и другие формы об</w:t>
      </w:r>
      <w:r>
        <w:t>щественного давления на бизнес.</w:t>
      </w:r>
    </w:p>
    <w:p w:rsidR="00553B3F" w:rsidRDefault="00553B3F" w:rsidP="00553B3F">
      <w:r>
        <w:t>Важно отметить, что эффективное решение конфликтов между экологическим правом и хозяйственной деятельностью требует комплексного подхода и учета интересов всех заинтересованных сторон. Это может включать в себя разработку компромиссных решений, стимулирование использования экологически чистых технологий, улучшение механизмов государственного контроля за соблюдением экологических норм, а также повышение общественного осведомленности и участи</w:t>
      </w:r>
      <w:r>
        <w:t>я в процессах принятия решений.</w:t>
      </w:r>
    </w:p>
    <w:p w:rsidR="00553B3F" w:rsidRDefault="00553B3F" w:rsidP="00553B3F">
      <w:r>
        <w:t>Таким образом, взаимодействие между экологическим правом и хозяйственной деятельностью представляет собой сложный и многогранный процесс, который требует поиска компромиссных решений и учета интересов всех сторон. Основной задачей является обеспечение устойчивого развития экономики при сохранении и охране окружающей среды для будущих поколений.</w:t>
      </w:r>
    </w:p>
    <w:p w:rsidR="00553B3F" w:rsidRDefault="00553B3F" w:rsidP="00553B3F">
      <w:r>
        <w:t xml:space="preserve">Дополнительным аспектом конфликтов между экологическим правом и хозяйственной деятельностью является несоответствие международным стандартам и нормам в области охраны окружающей среды. Международные договоры и соглашения, такие как Парижское соглашение по климату или Конвенция о биологическом разнообразии, устанавливают обязательства для государств по сокращению выбросов парниковых газов, охране природных экосистем и сохранению биоразнообразия. Несоблюдение этих международных обязательств может привести к международным санкциям и негативному </w:t>
      </w:r>
      <w:r>
        <w:t>имиджу страны на мировой арене.</w:t>
      </w:r>
    </w:p>
    <w:p w:rsidR="00553B3F" w:rsidRDefault="00553B3F" w:rsidP="00553B3F">
      <w:r>
        <w:t xml:space="preserve">Еще одним аспектом конфликтов является вопрос ответственности за экологические преступления и нарушения законодательства. Предприятия и организации, нарушающие экологические нормы, могут быть привлечены к уголовной или административной ответственности за свои действия. Это </w:t>
      </w:r>
      <w:r>
        <w:lastRenderedPageBreak/>
        <w:t>может привести к серьезным штрафам, приостановке деятельности и</w:t>
      </w:r>
      <w:r>
        <w:t>ли даже ликвидации предприятия.</w:t>
      </w:r>
    </w:p>
    <w:p w:rsidR="00553B3F" w:rsidRDefault="00553B3F" w:rsidP="00553B3F">
      <w:r>
        <w:t xml:space="preserve">Для минимизации конфликтов между экологическим правом и хозяйственной деятельностью необходимо развивать прозрачные механизмы регулирования, обеспечивать широкое обсуждение и принятие решений с участием общественных и экологических организаций, а также стимулировать внедрение чистых и эффективных технологий производства. Кроме того, важно повышать экологическую осведомленность и образованность населения, чтобы граждане могли более активно участвовать в процессах принятия решений и контроля за </w:t>
      </w:r>
      <w:r>
        <w:t>соблюдением экологических норм.</w:t>
      </w:r>
    </w:p>
    <w:p w:rsidR="00553B3F" w:rsidRPr="00553B3F" w:rsidRDefault="00553B3F" w:rsidP="00553B3F">
      <w:r>
        <w:t>В целом, разрешение конфликтов между экологическим правом и хозяйственной деятельностью является важной задачей для обеспечения устойчивого развития общества и сохранения природной среды. Это требует совместных усилий государства, бизнеса и общества в целом для нахождения компромиссных решений, которые бы учитывали интересы всех заинтересованных сторон и способствовали сохранению экологического баланса на планете.</w:t>
      </w:r>
      <w:bookmarkEnd w:id="0"/>
    </w:p>
    <w:sectPr w:rsidR="00553B3F" w:rsidRPr="0055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13"/>
    <w:rsid w:val="00246513"/>
    <w:rsid w:val="0055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4E69"/>
  <w15:chartTrackingRefBased/>
  <w15:docId w15:val="{BA305721-A863-4A0B-8186-BA5139B3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2024-02-10T04:42:00Z</dcterms:created>
  <dcterms:modified xsi:type="dcterms:W3CDTF">2024-02-10T04:44:00Z</dcterms:modified>
</cp:coreProperties>
</file>