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46" w:rsidRDefault="000B3D0F" w:rsidP="000B3D0F">
      <w:pPr>
        <w:pStyle w:val="1"/>
        <w:jc w:val="center"/>
      </w:pPr>
      <w:r w:rsidRPr="000B3D0F">
        <w:t>Использование и защита нематериальных активов в хозяйственной деятельности</w:t>
      </w:r>
    </w:p>
    <w:p w:rsidR="000B3D0F" w:rsidRDefault="000B3D0F" w:rsidP="000B3D0F"/>
    <w:p w:rsidR="000B3D0F" w:rsidRDefault="000B3D0F" w:rsidP="000B3D0F">
      <w:bookmarkStart w:id="0" w:name="_GoBack"/>
      <w:r>
        <w:t>Использование и защита нематериальных активов играют ключевую роль в современной хозяйственной деятельности. Нематериальные активы представляют собой различные формы интеллектуальной собственности, такие как авторские права, патенты, товарные знаки, коммерческая тайна, бренды и другие объекты, которые не имеют материальной формы, но обладают значительной стоимостью и с</w:t>
      </w:r>
      <w:r>
        <w:t>пособствуют успеху предприятия.</w:t>
      </w:r>
    </w:p>
    <w:p w:rsidR="000B3D0F" w:rsidRDefault="000B3D0F" w:rsidP="000B3D0F">
      <w:r>
        <w:t>Использование нематериальных активов в хозяйственной деятельности позволяет компаниям создавать уникальные продукты и услуги, устанавливать конкурентные преимущества на рынке, привлекать инвестиции и развивать свой бизнес. К примеру, патенты на инновационные технологии позволяют компаниям защищать свои разработки от конкурентов и монополизироват</w:t>
      </w:r>
      <w:r>
        <w:t>ь рынок в определенной области.</w:t>
      </w:r>
    </w:p>
    <w:p w:rsidR="000B3D0F" w:rsidRDefault="000B3D0F" w:rsidP="000B3D0F">
      <w:r>
        <w:t>Однако защита нематериальных активов также является важным аспектом в сфере хозяйственного права. Как правило, нематериальные активы легко могут стать объектом неправомерного использования или копирования со стороны конкурентов, что может привести к утрате конкурентных преимуществ и значительным ф</w:t>
      </w:r>
      <w:r>
        <w:t>инансовым потерям для компании.</w:t>
      </w:r>
    </w:p>
    <w:p w:rsidR="000B3D0F" w:rsidRDefault="000B3D0F" w:rsidP="000B3D0F">
      <w:r>
        <w:t>Поэтому для обеспечения защиты нематериальных активов в хозяйственной деятельности применяются различные правовые механизмы, такие как регистрация патентов, товарных знаков и авторских прав, заключение конфиденциальных соглашений, а также применение антимонопольного законодательства для предотвращения монополизации рынка или злоупотре</w:t>
      </w:r>
      <w:r>
        <w:t>бления доминирующим положением.</w:t>
      </w:r>
    </w:p>
    <w:p w:rsidR="000B3D0F" w:rsidRDefault="000B3D0F" w:rsidP="000B3D0F">
      <w:r>
        <w:t>Кроме того, компании могут использовать средства правовой защиты, такие как судебные исковые заявления, для защиты своих прав в случае нарушения нематериальных активов со стороны третьих лиц. Это позволяет компаниям обеспечивать надлежащую защиту своих интеллектуальных прав и сохранять конк</w:t>
      </w:r>
      <w:r>
        <w:t>урентные преимущества на рынке.</w:t>
      </w:r>
    </w:p>
    <w:p w:rsidR="000B3D0F" w:rsidRDefault="000B3D0F" w:rsidP="000B3D0F">
      <w:r>
        <w:t>Таким образом, использование и защита нематериальных активов в хозяйственной деятельности являются важным аспектом современного бизнеса. Правовое регулирование в этой области способствует обеспечению справедливой конкуренции, инновационному развитию и укреплению интеллектуальной собственности, что способствует устойчивому и успешному функционированию предприятий в условиях современной экономики.</w:t>
      </w:r>
    </w:p>
    <w:p w:rsidR="000B3D0F" w:rsidRDefault="000B3D0F" w:rsidP="000B3D0F">
      <w:r>
        <w:t>Кроме того, важным аспектом является правильное управление нематериальными активами в хозяйственной деятельности. Компании должны разрабатывать стратегии по защите, использованию и монетизации своих нематериальных активов, чтобы максимизировать их стоимость и эффективно использовать в бизнес-процессах. Это может включать в себя создание интеллектуальной собственности портфеля, разработку механизмов лицензирования и франчайзинга, а также сотрудничество с другими компаниями для совместного использов</w:t>
      </w:r>
      <w:r>
        <w:t>ания и развития инноваций.</w:t>
      </w:r>
    </w:p>
    <w:p w:rsidR="000B3D0F" w:rsidRDefault="000B3D0F" w:rsidP="000B3D0F">
      <w:r>
        <w:t>Не менее важно обеспечить надлежащую защиту нематериальных активов на международном уровне. В условиях глобализации бизнеса и международной торговли компании сталкиваются с угрозой копирования и нарушения своих прав в различных странах. Поэтому необходимо активно применять механизмы международной защиты интеллектуальной собственности, такие как регистрация международных патентов и товарных знаков, участие в международных конвенциях и соглашениях.</w:t>
      </w:r>
    </w:p>
    <w:p w:rsidR="000B3D0F" w:rsidRPr="000B3D0F" w:rsidRDefault="000B3D0F" w:rsidP="000B3D0F">
      <w:r>
        <w:lastRenderedPageBreak/>
        <w:t>В целом, эффективное использование и защита нематериальных активов играют важную роль в современной хозяйственной деятельности. Правильное управление этими активами позволяет компаниям добиваться конкурентных преимуществ, инновационного развития и устойчивого роста. Правовое регулирование в этой области направлено на обеспечение справедливой конкуренции, защиту прав интеллектуальной собственности и создание условий для развития инновационной экономики.</w:t>
      </w:r>
      <w:bookmarkEnd w:id="0"/>
    </w:p>
    <w:sectPr w:rsidR="000B3D0F" w:rsidRPr="000B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46"/>
    <w:rsid w:val="000B3D0F"/>
    <w:rsid w:val="00C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3927"/>
  <w15:chartTrackingRefBased/>
  <w15:docId w15:val="{7A3B2AFD-DDE4-42BC-89D7-0D222F0C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2024-02-10T05:21:00Z</dcterms:created>
  <dcterms:modified xsi:type="dcterms:W3CDTF">2024-02-10T05:23:00Z</dcterms:modified>
</cp:coreProperties>
</file>