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250" w:rsidRDefault="000310D1" w:rsidP="000310D1">
      <w:pPr>
        <w:pStyle w:val="1"/>
        <w:jc w:val="center"/>
      </w:pPr>
      <w:r w:rsidRPr="000310D1">
        <w:t>Правовое регулирование деятельности кредитных организаций</w:t>
      </w:r>
      <w:r>
        <w:t>:</w:t>
      </w:r>
      <w:r w:rsidRPr="000310D1">
        <w:t xml:space="preserve"> современные вызовы</w:t>
      </w:r>
    </w:p>
    <w:p w:rsidR="000310D1" w:rsidRDefault="000310D1" w:rsidP="000310D1"/>
    <w:p w:rsidR="000310D1" w:rsidRDefault="000310D1" w:rsidP="000310D1">
      <w:bookmarkStart w:id="0" w:name="_GoBack"/>
      <w:r>
        <w:t>Правовое регулирование деятельности кредитных организаций является одним из ключевых аспектов хозяйственного права. Кредитные организации играют важную роль в финансовой системе, предоставляя кредиты и другие финансовые услуги клиентам, а также привлекая и управляя средствами населения и предприятий. Однако современные вызовы, с которыми сталкиваются кредитные организации, требуют постоянного совершенств</w:t>
      </w:r>
      <w:r>
        <w:t>ования правового регулирования.</w:t>
      </w:r>
    </w:p>
    <w:p w:rsidR="000310D1" w:rsidRDefault="000310D1" w:rsidP="000310D1">
      <w:r>
        <w:t>Одним из главных вызовов является обеспечение финансовой стабильности и надежности кредитных организаций. В условиях глобальной финансовой интеграции и нестабильности на мировых финансовых рынках, правовое регулирование должно предусматривать меры по контролю за деятельностью кредитных организаций, а также механизмы защиты интересов депозиторов и инвесторо</w:t>
      </w:r>
      <w:r>
        <w:t>в в случае финансовых кризисов.</w:t>
      </w:r>
    </w:p>
    <w:p w:rsidR="000310D1" w:rsidRDefault="000310D1" w:rsidP="000310D1">
      <w:r>
        <w:t>Еще одним вызовом является обеспечение защиты прав потребителей финансовых услуг. Кредитные организации имеют дело с большим объемом информации о клиентах и их финансовом положении, что может привести к возникновению конфликтов интересов и нарушению прав потребителей. Правовое регулирование должно предусматривать механизмы контроля за деятельностью кредитных организаций и защиты прав</w:t>
      </w:r>
      <w:r>
        <w:t xml:space="preserve"> потребителей финансовых услуг.</w:t>
      </w:r>
    </w:p>
    <w:p w:rsidR="000310D1" w:rsidRDefault="000310D1" w:rsidP="000310D1">
      <w:r>
        <w:t xml:space="preserve">Также важным вызовом является развитие инноваций в финансовой сфере и </w:t>
      </w:r>
      <w:proofErr w:type="spellStart"/>
      <w:r>
        <w:t>цифровизация</w:t>
      </w:r>
      <w:proofErr w:type="spellEnd"/>
      <w:r>
        <w:t xml:space="preserve"> банковских услуг. Современные технологии, такие как интернет-банкинг, мобильные приложения и </w:t>
      </w:r>
      <w:proofErr w:type="spellStart"/>
      <w:r>
        <w:t>блокчейн</w:t>
      </w:r>
      <w:proofErr w:type="spellEnd"/>
      <w:r>
        <w:t xml:space="preserve">, предоставляют новые возможности для предоставления финансовых услуг, но также создают новые риски и угрозы. Правовое регулирование должно способствовать инновационному развитию финансовой сферы, обеспечивая при этом безопасность и </w:t>
      </w:r>
      <w:r>
        <w:t>надежность финансовых операций.</w:t>
      </w:r>
    </w:p>
    <w:p w:rsidR="000310D1" w:rsidRDefault="000310D1" w:rsidP="000310D1">
      <w:r>
        <w:t>В целом, правовое регулирование деятельности кредитных организаций должно учитывать современные вызовы и требования рынка, обеспечивая стабильное и надежное функционирование финансовой системы и защиту интересов всех участников рынка. Это требует постоянного совершенствования законодательства и принятия мер по контролю за деятельностью кредитных организаций в соответствии с изменяющимися условиями и требованиями рынка.</w:t>
      </w:r>
    </w:p>
    <w:p w:rsidR="000310D1" w:rsidRDefault="000310D1" w:rsidP="000310D1">
      <w:r>
        <w:t>Кроме того, современные вызовы включают в себя необходимость борьбы с финансовыми преступлениями и легализацией доходов, связанных с ними. Кредитные организации могут стать объектом использования для совершения преступлений, таких как отмывание денег или финансирование терроризма. Правовое регулирование должно предусматривать меры по борьбе с такими преступлениями, а также обязательные процедуры проверки клиентов и м</w:t>
      </w:r>
      <w:r>
        <w:t>ониторинга финансовых операций.</w:t>
      </w:r>
    </w:p>
    <w:p w:rsidR="000310D1" w:rsidRDefault="000310D1" w:rsidP="000310D1">
      <w:r>
        <w:t>Еще одним важным аспектом является соблюдение кредитными организациями принципов прозрачности и корпоративного управления. Прозрачность деятельности кредитных организаций и их финансовой отчетности является основой доверия со стороны клиентов и инвесторов. Правовое регулирование должно обеспечивать обязательное раскрытие информации о деятельности кредитных организаций и их финансовом состоянии, а также механизмы контроля за исполнением принц</w:t>
      </w:r>
      <w:r>
        <w:t>ипов корпоративного управления.</w:t>
      </w:r>
    </w:p>
    <w:p w:rsidR="000310D1" w:rsidRPr="000310D1" w:rsidRDefault="000310D1" w:rsidP="000310D1">
      <w:r>
        <w:lastRenderedPageBreak/>
        <w:t>Таким образом, современные вызовы для правового регулирования деятельности кредитных организаций требуют комплексного подхода и разработки соответствующего законодательства. Это позволит обеспечить стабильное и эффективное функционирование финансовой системы, защитить интересы клиентов и инвесторов, а также противодействовать финансовым преступлениям и обеспечить прозрачность и корпоративное управление в деятельности кредитных организаций.</w:t>
      </w:r>
      <w:bookmarkEnd w:id="0"/>
    </w:p>
    <w:sectPr w:rsidR="000310D1" w:rsidRPr="00031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250"/>
    <w:rsid w:val="000310D1"/>
    <w:rsid w:val="0078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CFFE"/>
  <w15:chartTrackingRefBased/>
  <w15:docId w15:val="{F157738D-DA14-4A80-99DA-BA9D4BF9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10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0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2024-02-10T05:27:00Z</dcterms:created>
  <dcterms:modified xsi:type="dcterms:W3CDTF">2024-02-10T05:29:00Z</dcterms:modified>
</cp:coreProperties>
</file>