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AB" w:rsidRDefault="00752B5E" w:rsidP="00752B5E">
      <w:pPr>
        <w:pStyle w:val="1"/>
        <w:jc w:val="center"/>
      </w:pPr>
      <w:r w:rsidRPr="00752B5E">
        <w:t>Регулирование деятельности энергетического сектора</w:t>
      </w:r>
      <w:r>
        <w:t>:</w:t>
      </w:r>
      <w:r w:rsidRPr="00752B5E">
        <w:t xml:space="preserve"> правовые аспекты</w:t>
      </w:r>
    </w:p>
    <w:p w:rsidR="00752B5E" w:rsidRDefault="00752B5E" w:rsidP="00752B5E"/>
    <w:p w:rsidR="00752B5E" w:rsidRDefault="00752B5E" w:rsidP="00752B5E">
      <w:bookmarkStart w:id="0" w:name="_GoBack"/>
      <w:r>
        <w:t>Регулирование деятельности энергетического сектора является важным аспектом хозяйственного права. Энергетический сектор представляет собой ключевую отрасль экономики, поскольку обеспечивает энергией производство, транспорт, коммунальные услуги и другие сферы жизнедеятельности общества. Правовые аспекты регулирования этой отрасли включают в себя нормативное закрепление правил функционирования энергетического рынка, контроль за использованием энергетических ресурсов, обеспечение безопасности и экологической устойчивости энергетических объектов, а также гарантирование доступности и качества энергетических усл</w:t>
      </w:r>
      <w:r>
        <w:t>уг для населения и предприятий.</w:t>
      </w:r>
    </w:p>
    <w:p w:rsidR="00752B5E" w:rsidRDefault="00752B5E" w:rsidP="00752B5E">
      <w:r>
        <w:t xml:space="preserve">Во многих странах существуют специальные законы и нормативные акты, регулирующие деятельность энергетического сектора. Эти правовые документы определяют права и обязанности субъектов рынка энергетики, устанавливают правила </w:t>
      </w:r>
      <w:proofErr w:type="spellStart"/>
      <w:r>
        <w:t>тарифообразования</w:t>
      </w:r>
      <w:proofErr w:type="spellEnd"/>
      <w:r>
        <w:t>, контролируют качество предоставляемых услуг и обеспечивают соответствие деятельности отрасли экологическим стандартам. Важным аспектом регулирования энергетического сектора является также стимулирование инвестиций в развитие и модернизацию энергетической инфраструктуры.</w:t>
      </w:r>
    </w:p>
    <w:p w:rsidR="00752B5E" w:rsidRDefault="00752B5E" w:rsidP="00752B5E">
      <w:r>
        <w:t>Одним из ключевых элементов регулирования энергетического сектора является разграничение между государственным и частным сектором, а также между производством, передачей, распределением и продажей энергии. Государственные органы обычно осуществляют контроль за стратегическими объектами энергетики, такими как атомные станции, гидроэлектростанции, а также за регулированием рыночных отношений и обеспечением безопасности</w:t>
      </w:r>
      <w:r>
        <w:t xml:space="preserve"> энергетической системы страны.</w:t>
      </w:r>
    </w:p>
    <w:p w:rsidR="00752B5E" w:rsidRDefault="00752B5E" w:rsidP="00752B5E">
      <w:r>
        <w:t xml:space="preserve">В современных условиях особое внимание в правовом регулировании энергетического сектора уделяется вопросам </w:t>
      </w:r>
      <w:proofErr w:type="spellStart"/>
      <w:r>
        <w:t>энергоэффективности</w:t>
      </w:r>
      <w:proofErr w:type="spellEnd"/>
      <w:r>
        <w:t>, развитию возобновляемых источников энергии, а также участию частного сектора в производстве и распределении энергии. Это позволяет содействовать устойчивому развитию отрасли, снижению негативного воздействия на окружающую среду и повышению энер</w:t>
      </w:r>
      <w:r>
        <w:t>гетической безопасности страны.</w:t>
      </w:r>
    </w:p>
    <w:p w:rsidR="00752B5E" w:rsidRDefault="00752B5E" w:rsidP="00752B5E">
      <w:r>
        <w:t>Таким образом, правовые аспекты регулирования деятельности энергетического сектора играют важную роль в обеспечении стабильного функционирования этой стратегически значимой отрасли экономики. Взаимодействие государства, частного сектора и общественных интересов позволяет создавать эффективные механизмы управления и развития энергетики, способствуя достижению экономического роста и социального благополучия.</w:t>
      </w:r>
    </w:p>
    <w:p w:rsidR="00752B5E" w:rsidRDefault="00752B5E" w:rsidP="00752B5E">
      <w:r>
        <w:t>Одним из ключевых аспектов правового регулирования деятельности энергетического сектора является создание законодательных и нормативных рамок, направленных на обеспечение энергетической безопасности и устойчивого развития отрасли. Это включает в себя разработку и внедрение правил эксплуатации энергетических объектов, стандартов безопасности и мер по предот</w:t>
      </w:r>
      <w:r>
        <w:t>вращению чрезвычайных ситуаций.</w:t>
      </w:r>
    </w:p>
    <w:p w:rsidR="00752B5E" w:rsidRDefault="00752B5E" w:rsidP="00752B5E">
      <w:r>
        <w:t>Помимо этого, важным аспектом является также регулирование вопросов доступа к энергетической инфраструктуре, а также условий предоставления энергетических услуг. Законодательство должно обеспечивать равные условия конкуренции на рынке энергетики и защищать интересы как потребите</w:t>
      </w:r>
      <w:r>
        <w:t>лей, так и поставщиков энергии.</w:t>
      </w:r>
    </w:p>
    <w:p w:rsidR="00752B5E" w:rsidRDefault="00752B5E" w:rsidP="00752B5E">
      <w:r>
        <w:t xml:space="preserve">Другим важным аспектом является соблюдение экологических норм и стандартов при осуществлении деятельности в энергетическом секторе. Законы и нормативные акты направлены </w:t>
      </w:r>
      <w:r>
        <w:lastRenderedPageBreak/>
        <w:t>на снижение воздействия производства энергии на окружающую среду, уменьшение выбросов вредных вещес</w:t>
      </w:r>
      <w:r>
        <w:t>тв и охрану природных ресурсов.</w:t>
      </w:r>
    </w:p>
    <w:p w:rsidR="00752B5E" w:rsidRDefault="00752B5E" w:rsidP="00752B5E">
      <w:r>
        <w:t xml:space="preserve">Современные вызовы в области энергетического права также связаны с развитием новых технологий, таких как возобновляемые источники энергии, умные сети и </w:t>
      </w:r>
      <w:proofErr w:type="spellStart"/>
      <w:r>
        <w:t>энергоэффективные</w:t>
      </w:r>
      <w:proofErr w:type="spellEnd"/>
      <w:r>
        <w:t xml:space="preserve"> технологии. Правовое регулирование должно учитывать эти тенденции и способствовать их интеграции в энергетический сек</w:t>
      </w:r>
      <w:r>
        <w:t>тор.</w:t>
      </w:r>
    </w:p>
    <w:p w:rsidR="00752B5E" w:rsidRPr="00752B5E" w:rsidRDefault="00752B5E" w:rsidP="00752B5E">
      <w:r>
        <w:t>Таким образом, правовое регулирование деятельности энергетического сектора играет ключевую роль в обеспечении его эффективного функционирования, обеспечении безопасности и устойчивого развития. Принятие соответствующих законодательных и нормативных актов, а также их реализация на практике, способствует достижению целей энергетической политики, обеспечивает стабильность на энергетическом рынке и удовлетворяет потребности общества в энергии.</w:t>
      </w:r>
      <w:bookmarkEnd w:id="0"/>
    </w:p>
    <w:sectPr w:rsidR="00752B5E" w:rsidRPr="0075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B"/>
    <w:rsid w:val="003326AB"/>
    <w:rsid w:val="0075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BC77"/>
  <w15:chartTrackingRefBased/>
  <w15:docId w15:val="{F8F125E0-CC3D-4D14-98B6-903A4BB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2024-02-10T11:17:00Z</dcterms:created>
  <dcterms:modified xsi:type="dcterms:W3CDTF">2024-02-10T11:19:00Z</dcterms:modified>
</cp:coreProperties>
</file>