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269" w:rsidRDefault="003F1DE9" w:rsidP="003F1DE9">
      <w:pPr>
        <w:pStyle w:val="1"/>
        <w:jc w:val="center"/>
      </w:pPr>
      <w:r w:rsidRPr="003F1DE9">
        <w:t xml:space="preserve">Правовые аспекты деятельности онлайн-платформ и </w:t>
      </w:r>
      <w:proofErr w:type="spellStart"/>
      <w:r w:rsidRPr="003F1DE9">
        <w:t>маркетплейсов</w:t>
      </w:r>
      <w:proofErr w:type="spellEnd"/>
    </w:p>
    <w:p w:rsidR="003F1DE9" w:rsidRDefault="003F1DE9" w:rsidP="003F1DE9"/>
    <w:p w:rsidR="003F1DE9" w:rsidRDefault="003F1DE9" w:rsidP="003F1DE9">
      <w:bookmarkStart w:id="0" w:name="_GoBack"/>
      <w:r>
        <w:t xml:space="preserve">Онлайн-платформы и </w:t>
      </w:r>
      <w:proofErr w:type="spellStart"/>
      <w:r>
        <w:t>маркетплейсы</w:t>
      </w:r>
      <w:proofErr w:type="spellEnd"/>
      <w:r>
        <w:t xml:space="preserve"> играют значительную роль в современной экономике, обеспечивая эффективное взаимодействие между продавцами и покупателями. Правовые аспекты их деятельности имеют большое значение, поскольку они касаются не только бизнеса, но и прав потребителей, конкурен</w:t>
      </w:r>
      <w:r>
        <w:t>ции и безопасности в интернете.</w:t>
      </w:r>
    </w:p>
    <w:p w:rsidR="003F1DE9" w:rsidRDefault="003F1DE9" w:rsidP="003F1DE9">
      <w:r>
        <w:t xml:space="preserve">Одним из важных аспектов является обеспечение безопасности данных пользователей на платформах. Это включает в себя соблюдение требований по защите персональных данных, обеспечение безопасности платежей и защиту от </w:t>
      </w:r>
      <w:proofErr w:type="spellStart"/>
      <w:r>
        <w:t>кибератак</w:t>
      </w:r>
      <w:proofErr w:type="spellEnd"/>
      <w:r>
        <w:t>. Правовое регулирование в этой области включает в себя законы о конфиденциальности, защите информации</w:t>
      </w:r>
      <w:r>
        <w:t xml:space="preserve"> и борьбе с </w:t>
      </w:r>
      <w:proofErr w:type="spellStart"/>
      <w:r>
        <w:t>киберпреступностью</w:t>
      </w:r>
      <w:proofErr w:type="spellEnd"/>
      <w:r>
        <w:t>.</w:t>
      </w:r>
    </w:p>
    <w:p w:rsidR="003F1DE9" w:rsidRDefault="003F1DE9" w:rsidP="003F1DE9">
      <w:r>
        <w:t>Еще одним важным аспектом является защита прав потребителей при использовании онлайн-платформ. Это включает в себя обеспечение прозрачности и достоверности информации о товарах и услугах, защиту от мошенничества и обеспечение возможности возврата товара или получения компенсации в случае недовольства. В этой области действуют законы о защите прав потребителей и регул</w:t>
      </w:r>
      <w:r>
        <w:t>ирование электронной коммерции.</w:t>
      </w:r>
    </w:p>
    <w:p w:rsidR="003F1DE9" w:rsidRDefault="003F1DE9" w:rsidP="003F1DE9">
      <w:r>
        <w:t>Также важно обеспечить равные условия конкуренции для всех участников рынка на онлайн-платформах. Это может включать в себя меры по предотвращению монополизации рынка, запрет недобросовестной конкуренции и обеспечение свободного доступа к информации о товарах и усл</w:t>
      </w:r>
      <w:r>
        <w:t>угах для всех участников рынка.</w:t>
      </w:r>
    </w:p>
    <w:p w:rsidR="003F1DE9" w:rsidRDefault="003F1DE9" w:rsidP="003F1DE9">
      <w:r>
        <w:t xml:space="preserve">Помимо этого, важно учитывать правовые аспекты налогообложения и таможенного контроля при работе онлайн-платформ и </w:t>
      </w:r>
      <w:proofErr w:type="spellStart"/>
      <w:r>
        <w:t>маркетплейсов</w:t>
      </w:r>
      <w:proofErr w:type="spellEnd"/>
      <w:r>
        <w:t>. Это включает в себя соблюдение требований по уплате налогов и пошлин, а также соблюдение таможенных пра</w:t>
      </w:r>
      <w:r>
        <w:t>вил при международной торговле.</w:t>
      </w:r>
    </w:p>
    <w:p w:rsidR="003F1DE9" w:rsidRDefault="003F1DE9" w:rsidP="003F1DE9">
      <w:r>
        <w:t xml:space="preserve">В целом, правовые аспекты деятельности онлайн-платформ и </w:t>
      </w:r>
      <w:proofErr w:type="spellStart"/>
      <w:r>
        <w:t>маркетплейсов</w:t>
      </w:r>
      <w:proofErr w:type="spellEnd"/>
      <w:r>
        <w:t xml:space="preserve"> играют важную роль в обеспечении защиты интересов всех участников рынка и создании благоприятной среды для электронной коммерции. Учитывая быстрое развитие этой отрасли, важно постоянно совершенствовать и адаптировать законодательство к изменяющимся условиям и технологиям.</w:t>
      </w:r>
    </w:p>
    <w:p w:rsidR="003F1DE9" w:rsidRDefault="003F1DE9" w:rsidP="003F1DE9">
      <w:r>
        <w:t xml:space="preserve">Исследование и развитие правовых механизмов, обеспечивающих </w:t>
      </w:r>
      <w:proofErr w:type="spellStart"/>
      <w:r>
        <w:t>транспарентность</w:t>
      </w:r>
      <w:proofErr w:type="spellEnd"/>
      <w:r>
        <w:t xml:space="preserve"> в хозяйственной деятельности, являются ключевыми аспектами современного правового регулирования бизнеса. </w:t>
      </w:r>
      <w:proofErr w:type="spellStart"/>
      <w:r>
        <w:t>Транспарентность</w:t>
      </w:r>
      <w:proofErr w:type="spellEnd"/>
      <w:r>
        <w:t xml:space="preserve"> в этом контексте означает доступность и понятность информации о деятельности предприятий, их финансовом положении, структуре собственности и иных ключевых аспектах, которая необходима для принятия обоснованных бизнес-решений и обеспечения контроля со стороны государства, инвесторов и </w:t>
      </w:r>
      <w:r>
        <w:t>других заинтересованных сторон.</w:t>
      </w:r>
    </w:p>
    <w:p w:rsidR="003F1DE9" w:rsidRDefault="003F1DE9" w:rsidP="003F1DE9">
      <w:r>
        <w:t xml:space="preserve">Основными правовыми механизмами обеспечения </w:t>
      </w:r>
      <w:proofErr w:type="spellStart"/>
      <w:r>
        <w:t>транспарентности</w:t>
      </w:r>
      <w:proofErr w:type="spellEnd"/>
      <w:r>
        <w:t xml:space="preserve"> в хозяйственной деятельности являются законы, регулирующие финансовую отчетность и </w:t>
      </w:r>
      <w:proofErr w:type="spellStart"/>
      <w:r>
        <w:t>дисклозуру</w:t>
      </w:r>
      <w:proofErr w:type="spellEnd"/>
      <w:r>
        <w:t xml:space="preserve"> информации, а также механизмы государственного контроля и надзора за деятельностью предприятий. Например, компании обязаны предоставлять финансовые отчеты в соответствии с установленными формами и стандартами, которые включают в себя информацию о доходах, расходах, прибылях, активах и обязательствах. Эта информация должна быть доступной для всех заинтересованных сторон, включая инвесторов, кредиторов, кли</w:t>
      </w:r>
      <w:r>
        <w:t>ентов и государственные органы.</w:t>
      </w:r>
    </w:p>
    <w:p w:rsidR="003F1DE9" w:rsidRDefault="003F1DE9" w:rsidP="003F1DE9">
      <w:r>
        <w:t xml:space="preserve">Помимо законодательства, важную роль в обеспечении </w:t>
      </w:r>
      <w:proofErr w:type="spellStart"/>
      <w:r>
        <w:t>транспарентности</w:t>
      </w:r>
      <w:proofErr w:type="spellEnd"/>
      <w:r>
        <w:t xml:space="preserve"> играют и добровольные механизмы, такие как стандарты корпоративного управления, этические кодексы и иные инициативы, направленные на повышение степени открытости и ответственности бизнеса перед обществом. К примеру, многие компании разрабатывают свои собственные этические </w:t>
      </w:r>
      <w:r>
        <w:lastRenderedPageBreak/>
        <w:t>кодексы, в которых формулируют основные принципы и ценности, на которых основывается их деятельность, а также обязательства по с</w:t>
      </w:r>
      <w:r>
        <w:t>облюдению законов и стандартов.</w:t>
      </w:r>
    </w:p>
    <w:p w:rsidR="003F1DE9" w:rsidRPr="003F1DE9" w:rsidRDefault="003F1DE9" w:rsidP="003F1DE9">
      <w:r>
        <w:t xml:space="preserve">Все эти механизмы содействуют формированию прозрачной и ответственной среды для бизнеса, что способствует устойчивому экономическому развитию и повышению доверия к хозяйственной деятельности как со стороны внутренних, так и внешних заинтересованных сторон. Однако важно учитывать, что эффективность правовых механизмов </w:t>
      </w:r>
      <w:proofErr w:type="spellStart"/>
      <w:r>
        <w:t>транспарентности</w:t>
      </w:r>
      <w:proofErr w:type="spellEnd"/>
      <w:r>
        <w:t xml:space="preserve"> зависит от их правильной реализации и соблюдения, а также от дальнейшего совершенствования и адаптации к изменяющимся условиям и потребностям современного бизнеса.</w:t>
      </w:r>
      <w:bookmarkEnd w:id="0"/>
    </w:p>
    <w:sectPr w:rsidR="003F1DE9" w:rsidRPr="003F1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269"/>
    <w:rsid w:val="003F1DE9"/>
    <w:rsid w:val="00E6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38000"/>
  <w15:chartTrackingRefBased/>
  <w15:docId w15:val="{19959A39-A7C4-4F2D-82C9-DE625706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1D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1D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620</Words>
  <Characters>3537</Characters>
  <Application>Microsoft Office Word</Application>
  <DocSecurity>0</DocSecurity>
  <Lines>29</Lines>
  <Paragraphs>8</Paragraphs>
  <ScaleCrop>false</ScaleCrop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2024-02-10T15:31:00Z</dcterms:created>
  <dcterms:modified xsi:type="dcterms:W3CDTF">2024-02-10T15:33:00Z</dcterms:modified>
</cp:coreProperties>
</file>