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F8" w:rsidRDefault="00784F47" w:rsidP="00784F47">
      <w:pPr>
        <w:pStyle w:val="1"/>
        <w:jc w:val="center"/>
      </w:pPr>
      <w:r w:rsidRPr="00784F47">
        <w:t>Правовое регулирование экологически ответственного бизнеса</w:t>
      </w:r>
    </w:p>
    <w:p w:rsidR="00784F47" w:rsidRDefault="00784F47" w:rsidP="00784F47"/>
    <w:p w:rsidR="00784F47" w:rsidRDefault="00784F47" w:rsidP="00784F47">
      <w:bookmarkStart w:id="0" w:name="_GoBack"/>
      <w:r>
        <w:t>Хозяйственное право играет ключевую роль в регулировании экологически ответственного бизнеса. Экологическая ответственность становится все более важной в контексте сохранения природных ресурсов и охраны окружающей среды. В этом контексте правовое регулирование приобретает особое значение, поскольку оно определяет права и обязанности предприяти</w:t>
      </w:r>
      <w:r>
        <w:t>й в отношении окружающей среды.</w:t>
      </w:r>
    </w:p>
    <w:p w:rsidR="00784F47" w:rsidRDefault="00784F47" w:rsidP="00784F47">
      <w:r>
        <w:t>Одним из основных инструментов правового регулирования экологически ответственного бизнеса являются экологические законы и нормативные акты. Эти законы устанавливают стандарты и требования к предприятиям в области охраны окружающей среды, а также определяют ответственност</w:t>
      </w:r>
      <w:r>
        <w:t>ь за нарушения этих требований.</w:t>
      </w:r>
    </w:p>
    <w:p w:rsidR="00784F47" w:rsidRDefault="00784F47" w:rsidP="00784F47">
      <w:r>
        <w:t>Помимо законодательных актов, существуют также различные международные соглашения и договоры, регулирующие вопросы экологической ответственности бизнеса. Эти соглашения могут устанавливать общие стандарты и принципы, которым должны следовать пр</w:t>
      </w:r>
      <w:r>
        <w:t>едприятия в своей деятельности.</w:t>
      </w:r>
    </w:p>
    <w:p w:rsidR="00784F47" w:rsidRDefault="00784F47" w:rsidP="00784F47">
      <w:r>
        <w:t xml:space="preserve">Однако только наличие законов и соглашений недостаточно для обеспечения экологически ответственного бизнеса. Важным аспектом является также их эффективная реализация и контроль со стороны государственных органов и общественных организаций. Это включает в себя проверку соблюдения предприятиями требований по охране окружающей среды, </w:t>
      </w:r>
      <w:r>
        <w:t>а также наказание за нарушения.</w:t>
      </w:r>
    </w:p>
    <w:p w:rsidR="00784F47" w:rsidRDefault="00784F47" w:rsidP="00784F47">
      <w:r>
        <w:t>В целом, правовое регулирование играет важную роль в стимулировании предприятий к принятию экологически ответственных решений. Оно создает необходимые правовые условия для учета интересов окружающей среды в хозяйственной деятельности и способствует устойчивому развитию бизнеса.</w:t>
      </w:r>
    </w:p>
    <w:p w:rsidR="00784F47" w:rsidRDefault="00784F47" w:rsidP="00784F47">
      <w:r>
        <w:t>Кроме того, хозяйственное право также предусматривает различные механизмы стимулирования экологически ответственного поведения предприятий. К ним относятся налоговые льготы и субсидии для компаний, осуществляющих инвестиции в экологически чистые технологии и процессы производства. Эти меры способствуют повышению конкурентоспособности таких предприятий и уменьшению негативного воздействия их де</w:t>
      </w:r>
      <w:r>
        <w:t>ятельности на окружающую среду.</w:t>
      </w:r>
    </w:p>
    <w:p w:rsidR="00784F47" w:rsidRDefault="00784F47" w:rsidP="00784F47">
      <w:r>
        <w:t xml:space="preserve">Важным аспектом в правовом регулировании экологически ответственного бизнеса является также обеспечение доступа к информации о воздействии предприятий на окружающую среду. Предприятия обязаны предоставлять информацию о своей экологической деятельности и воздействии на окружающую среду, что позволяет обществу и государственным органам более эффективно </w:t>
      </w:r>
      <w:r>
        <w:t>контролировать их деятельность.</w:t>
      </w:r>
    </w:p>
    <w:p w:rsidR="00784F47" w:rsidRDefault="00784F47" w:rsidP="00784F47">
      <w:r>
        <w:t>Кроме того, существует практика альтернативного разрешения экологических споров, которая также может быть частью правового регулирования экологически ответственного бизнеса. Этот механизм позволяет разрешать споры между предприятиями и заинтересованными сторонами вне судебной системы, что способствует более быстрому и эффе</w:t>
      </w:r>
      <w:r>
        <w:t>ктивному разрешению конфликтов.</w:t>
      </w:r>
    </w:p>
    <w:p w:rsidR="00784F47" w:rsidRPr="00784F47" w:rsidRDefault="00784F47" w:rsidP="00784F47">
      <w:r>
        <w:t xml:space="preserve">В заключение, правовое регулирование экологически ответственного бизнеса играет ключевую роль в обеспечении устойчивого развития и сохранения окружающей среды. Оно создает необходимые условия для того, чтобы предприятия учитывали экологические аспекты своей деятельности и принимали меры по их снижению. Тем самым оно способствует достижению </w:t>
      </w:r>
      <w:r>
        <w:lastRenderedPageBreak/>
        <w:t>баланса между экономическими интересами бизнеса и потребностями охраны окружающей среды.</w:t>
      </w:r>
      <w:bookmarkEnd w:id="0"/>
    </w:p>
    <w:sectPr w:rsidR="00784F47" w:rsidRPr="0078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F8"/>
    <w:rsid w:val="00334EF8"/>
    <w:rsid w:val="007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982E"/>
  <w15:chartTrackingRefBased/>
  <w15:docId w15:val="{DB554FF2-F7E2-433F-976A-1C114F07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2024-02-10T15:37:00Z</dcterms:created>
  <dcterms:modified xsi:type="dcterms:W3CDTF">2024-02-10T15:38:00Z</dcterms:modified>
</cp:coreProperties>
</file>