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94" w:rsidRDefault="00D21C92" w:rsidP="00D21C92">
      <w:pPr>
        <w:pStyle w:val="1"/>
        <w:jc w:val="center"/>
      </w:pPr>
      <w:r w:rsidRPr="00D21C92">
        <w:t>Правовые аспекты электронной коммерции</w:t>
      </w:r>
      <w:r>
        <w:t>:</w:t>
      </w:r>
      <w:r w:rsidRPr="00D21C92">
        <w:t xml:space="preserve"> от теории к практике</w:t>
      </w:r>
    </w:p>
    <w:p w:rsidR="00D21C92" w:rsidRDefault="00D21C92" w:rsidP="00D21C92"/>
    <w:p w:rsidR="00D21C92" w:rsidRDefault="00D21C92" w:rsidP="00D21C92">
      <w:bookmarkStart w:id="0" w:name="_GoBack"/>
      <w:r>
        <w:t>Электронная коммерция, или электронная торговля, стала неотъемлемой частью современной экономики, и ее развитие ставит перед правовой системой ряд новых задач и вызовов. Правовые аспекты электронной коммерции охватывают широкий спектр вопросов, начиная с заключения электронных договоров и защиты прав потребителей и заканчивая регулированием электро</w:t>
      </w:r>
      <w:r>
        <w:t>нных платежей и защитой данных.</w:t>
      </w:r>
    </w:p>
    <w:p w:rsidR="00D21C92" w:rsidRDefault="00D21C92" w:rsidP="00D21C92">
      <w:r>
        <w:t>Одним из основных аспектов является законодательство о цифровой подписи и электронных договорах. Электронные документы и сделки должны соответствовать юридическим требованиям, чтобы быть признанными в суде. В различных странах существуют законы и стандарты, определяющие условия и процедуры использования электронной подписи и заключения</w:t>
      </w:r>
      <w:r>
        <w:t xml:space="preserve"> договоров в электронной форме.</w:t>
      </w:r>
    </w:p>
    <w:p w:rsidR="00D21C92" w:rsidRDefault="00D21C92" w:rsidP="00D21C92">
      <w:r>
        <w:t>Еще одним важным аспектом является защита прав потребителей в электронной коммерции. Потребители должны быть защищены от мошенничества, недобросовестной рекламы, а также обеспечены правом на возврат товара и обмен в случае неудовлетворительного качества. Это требует разработки соответствующих законов и механизмов контроля за деяте</w:t>
      </w:r>
      <w:r>
        <w:t>льностью электронных торговцев.</w:t>
      </w:r>
    </w:p>
    <w:p w:rsidR="00D21C92" w:rsidRDefault="00D21C92" w:rsidP="00D21C92">
      <w:r>
        <w:t>Другим важным аспектом является регулирование электронных платежей и защита данных. Электронные платежные системы должны быть надежными и безопасными, чтобы защитить финансовые интересы участников электронной коммерции. Кроме того, необходимо обеспечить защиту персональных данных пользователей от несанкциониров</w:t>
      </w:r>
      <w:r>
        <w:t>анного доступа и использования.</w:t>
      </w:r>
    </w:p>
    <w:p w:rsidR="00D21C92" w:rsidRDefault="00D21C92" w:rsidP="00D21C92">
      <w:r>
        <w:t>В целом, развитие электронной коммерции требует разработки соответствующего правового регулирования, которое бы обеспечило баланс между стимулированием инноваций и защитой интересов участников рынка. Правовые аспекты электронной коммерции должны учитывать особенности цифровой среды и обеспечивать эффективную защиту прав и интересов всех сторон - как предпринимателей, так и потребителей.</w:t>
      </w:r>
    </w:p>
    <w:p w:rsidR="00D21C92" w:rsidRDefault="00D21C92" w:rsidP="00D21C92">
      <w:r>
        <w:t>Еще одним важным аспектом является регулирование электронной рекламы в рамках электронной коммерции. С увеличением числа онлайн-покупок и использования интернета как средства продвижения товаров и услуг возникают вопросы о прозрачности, правдивости и защите интересов потребителей от навязчивой рекламы. Правовые нормы должны обеспечить баланс между свободой предпринимательства и защитой прав потребителей, устанавливая требования к содержанию и размещению р</w:t>
      </w:r>
      <w:r>
        <w:t>екламы в цифровом пространстве.</w:t>
      </w:r>
    </w:p>
    <w:p w:rsidR="00D21C92" w:rsidRDefault="00D21C92" w:rsidP="00D21C92">
      <w:r>
        <w:t xml:space="preserve">Также важно учитывать международные аспекты электронной коммерции. С увеличением трансграничных онлайн-сделок возникают вопросы о применении различных юрисдикций, урегулировании споров и соблюдении международных стандартов и соглашений. Международное сотрудничество в области правового регулирования электронной коммерции становится все более важным для обеспечения справедливости и эффективности </w:t>
      </w:r>
      <w:r>
        <w:t>в мировой электронной торговле.</w:t>
      </w:r>
    </w:p>
    <w:p w:rsidR="00D21C92" w:rsidRPr="00D21C92" w:rsidRDefault="00D21C92" w:rsidP="00D21C92">
      <w:r>
        <w:t>Таким образом, правовые аспекты электронной коммерции представляют собой сложную и многогранную проблему, требующую разработки и совершенствования соответствующего законодательства и нормативных актов. Важно обеспечить баланс между стимулированием инноваций и развитием цифровой экономики</w:t>
      </w:r>
      <w:r>
        <w:t>,</w:t>
      </w:r>
      <w:r>
        <w:t xml:space="preserve"> и защитой прав и интересов всех участников рынка, что позволит создать благоприятную и справедливую среду для развития электронной коммерции в целом.</w:t>
      </w:r>
      <w:bookmarkEnd w:id="0"/>
    </w:p>
    <w:sectPr w:rsidR="00D21C92" w:rsidRPr="00D2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94"/>
    <w:rsid w:val="00385994"/>
    <w:rsid w:val="00D2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42AE"/>
  <w15:chartTrackingRefBased/>
  <w15:docId w15:val="{D4BC1530-E311-444A-8D23-17E55F4B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C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2024-02-12T08:08:00Z</dcterms:created>
  <dcterms:modified xsi:type="dcterms:W3CDTF">2024-02-12T08:09:00Z</dcterms:modified>
</cp:coreProperties>
</file>