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0BC" w:rsidRDefault="00406F6B" w:rsidP="00406F6B">
      <w:pPr>
        <w:pStyle w:val="1"/>
        <w:jc w:val="center"/>
      </w:pPr>
      <w:r w:rsidRPr="00406F6B">
        <w:t>Цифровые валюты и право</w:t>
      </w:r>
      <w:r>
        <w:t>:</w:t>
      </w:r>
      <w:r w:rsidRPr="00406F6B">
        <w:t xml:space="preserve"> регулирование </w:t>
      </w:r>
      <w:proofErr w:type="spellStart"/>
      <w:r w:rsidRPr="00406F6B">
        <w:t>криптовалют</w:t>
      </w:r>
      <w:proofErr w:type="spellEnd"/>
      <w:r w:rsidRPr="00406F6B">
        <w:t xml:space="preserve"> и </w:t>
      </w:r>
      <w:proofErr w:type="spellStart"/>
      <w:r w:rsidRPr="00406F6B">
        <w:t>блокчейн</w:t>
      </w:r>
      <w:proofErr w:type="spellEnd"/>
      <w:r w:rsidRPr="00406F6B">
        <w:t xml:space="preserve"> технологий</w:t>
      </w:r>
    </w:p>
    <w:p w:rsidR="00406F6B" w:rsidRDefault="00406F6B" w:rsidP="00406F6B"/>
    <w:p w:rsidR="00406F6B" w:rsidRDefault="00406F6B" w:rsidP="00406F6B">
      <w:bookmarkStart w:id="0" w:name="_GoBack"/>
      <w:r>
        <w:t xml:space="preserve">Цифровые валюты и </w:t>
      </w:r>
      <w:proofErr w:type="spellStart"/>
      <w:r>
        <w:t>блокчейн</w:t>
      </w:r>
      <w:proofErr w:type="spellEnd"/>
      <w:r>
        <w:t xml:space="preserve">-технологии представляют собой новое направление в финансовой сфере, которое вызывает все больший интерес и требует разработки соответствующего правового регулирования. </w:t>
      </w:r>
      <w:proofErr w:type="spellStart"/>
      <w:r>
        <w:t>Криптовалюты</w:t>
      </w:r>
      <w:proofErr w:type="spellEnd"/>
      <w:r>
        <w:t xml:space="preserve">, такие как </w:t>
      </w:r>
      <w:proofErr w:type="spellStart"/>
      <w:r>
        <w:t>биткойн</w:t>
      </w:r>
      <w:proofErr w:type="spellEnd"/>
      <w:r>
        <w:t xml:space="preserve"> и </w:t>
      </w:r>
      <w:proofErr w:type="spellStart"/>
      <w:r>
        <w:t>эфириум</w:t>
      </w:r>
      <w:proofErr w:type="spellEnd"/>
      <w:r>
        <w:t xml:space="preserve">, основаны на технологии </w:t>
      </w:r>
      <w:proofErr w:type="spellStart"/>
      <w:r>
        <w:t>блокчейн</w:t>
      </w:r>
      <w:proofErr w:type="spellEnd"/>
      <w:r>
        <w:t xml:space="preserve">, которая позволяет осуществлять децентрализованные и безопасные финансовые транзакции. Однако, их использование также сопряжено с рядом </w:t>
      </w:r>
      <w:r>
        <w:t>юридических вопросов и вызовов.</w:t>
      </w:r>
    </w:p>
    <w:p w:rsidR="00406F6B" w:rsidRDefault="00406F6B" w:rsidP="00406F6B">
      <w:r>
        <w:t xml:space="preserve">Одним из главных вопросов является регулирование </w:t>
      </w:r>
      <w:proofErr w:type="spellStart"/>
      <w:r>
        <w:t>криптовалют</w:t>
      </w:r>
      <w:proofErr w:type="spellEnd"/>
      <w:r>
        <w:t xml:space="preserve"> и </w:t>
      </w:r>
      <w:proofErr w:type="spellStart"/>
      <w:r>
        <w:t>блокчейн</w:t>
      </w:r>
      <w:proofErr w:type="spellEnd"/>
      <w:r>
        <w:t xml:space="preserve">-технологий в различных странах. На сегодняшний день существует разнообразие подходов к регулированию </w:t>
      </w:r>
      <w:proofErr w:type="spellStart"/>
      <w:r>
        <w:t>криптовалют</w:t>
      </w:r>
      <w:proofErr w:type="spellEnd"/>
      <w:r>
        <w:t xml:space="preserve">, начиная от полного запрета и заканчивая поддержкой их использования как средства платежа. Некоторые страны принимают законодательство, направленное на обеспечение безопасности и прозрачности операций с </w:t>
      </w:r>
      <w:proofErr w:type="spellStart"/>
      <w:r>
        <w:t>криптовалютами</w:t>
      </w:r>
      <w:proofErr w:type="spellEnd"/>
      <w:r>
        <w:t>, в то время как другие стремятся ограничить или полностью запретить их использование из-за потенциальных угроз финансовой стабиль</w:t>
      </w:r>
      <w:r>
        <w:t>ности и борьбы с преступностью.</w:t>
      </w:r>
    </w:p>
    <w:p w:rsidR="00406F6B" w:rsidRDefault="00406F6B" w:rsidP="00406F6B">
      <w:r>
        <w:t xml:space="preserve">Еще одним важным аспектом является защита прав и интересов пользователей </w:t>
      </w:r>
      <w:proofErr w:type="spellStart"/>
      <w:r>
        <w:t>криптовалют</w:t>
      </w:r>
      <w:proofErr w:type="spellEnd"/>
      <w:r>
        <w:t xml:space="preserve">. Поскольку </w:t>
      </w:r>
      <w:proofErr w:type="spellStart"/>
      <w:r>
        <w:t>криптовалюты</w:t>
      </w:r>
      <w:proofErr w:type="spellEnd"/>
      <w:r>
        <w:t xml:space="preserve"> хранятся и передаются в цифровой форме, они подвержены риску </w:t>
      </w:r>
      <w:proofErr w:type="spellStart"/>
      <w:r>
        <w:t>кибератак</w:t>
      </w:r>
      <w:proofErr w:type="spellEnd"/>
      <w:r>
        <w:t xml:space="preserve"> и кражи. Правовое регулирование должно обеспечить защиту пользователей от таких угроз, включая меры по безопасному хранению и передаче </w:t>
      </w:r>
      <w:proofErr w:type="spellStart"/>
      <w:r>
        <w:t>криптовалют</w:t>
      </w:r>
      <w:proofErr w:type="spellEnd"/>
      <w:r>
        <w:t>, а также механизмы компенсации ущерба в с</w:t>
      </w:r>
      <w:r>
        <w:t>лучае кражи или утраты средств.</w:t>
      </w:r>
    </w:p>
    <w:p w:rsidR="00406F6B" w:rsidRDefault="00406F6B" w:rsidP="00406F6B">
      <w:r>
        <w:t>Кроме того, необходимо разработать правовые механизмы для регулирования ICO (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Coin</w:t>
      </w:r>
      <w:proofErr w:type="spellEnd"/>
      <w:r>
        <w:t xml:space="preserve"> </w:t>
      </w:r>
      <w:proofErr w:type="spellStart"/>
      <w:r>
        <w:t>Offering</w:t>
      </w:r>
      <w:proofErr w:type="spellEnd"/>
      <w:r>
        <w:t xml:space="preserve">) и торговли </w:t>
      </w:r>
      <w:proofErr w:type="spellStart"/>
      <w:r>
        <w:t>криптовалютами</w:t>
      </w:r>
      <w:proofErr w:type="spellEnd"/>
      <w:r>
        <w:t xml:space="preserve"> на биржах. ICO являются новым способом привлечения инвестиций, который не всегда соответствует традиционным правовым нормам и стандартам финансового регулирования. Правительства и регуляторы должны разработать правила и процедуры для регулирования ICO, чтобы обеспечить защиту инвесторов и предотвратить мо</w:t>
      </w:r>
      <w:r>
        <w:t>шенничество и финансовые риски.</w:t>
      </w:r>
    </w:p>
    <w:p w:rsidR="00406F6B" w:rsidRDefault="00406F6B" w:rsidP="00406F6B">
      <w:r>
        <w:t xml:space="preserve">Таким образом, развитие цифровых валют и </w:t>
      </w:r>
      <w:proofErr w:type="spellStart"/>
      <w:r>
        <w:t>блокчейн</w:t>
      </w:r>
      <w:proofErr w:type="spellEnd"/>
      <w:r>
        <w:t xml:space="preserve">-технологий требует разработки соответствующего правового регулирования, которое бы учитывало особенности и вызовы данной сферы. Важно создать баланс между стимулированием инноваций и защитой прав и интересов пользователей, обеспечивая безопасность и прозрачность операций с </w:t>
      </w:r>
      <w:proofErr w:type="spellStart"/>
      <w:r>
        <w:t>криптовалютами</w:t>
      </w:r>
      <w:proofErr w:type="spellEnd"/>
      <w:r>
        <w:t>.</w:t>
      </w:r>
    </w:p>
    <w:p w:rsidR="00406F6B" w:rsidRDefault="00406F6B" w:rsidP="00406F6B">
      <w:r>
        <w:t xml:space="preserve">Еще одним аспектом, требующим внимания, является налогообложение </w:t>
      </w:r>
      <w:proofErr w:type="spellStart"/>
      <w:r>
        <w:t>криптовалютных</w:t>
      </w:r>
      <w:proofErr w:type="spellEnd"/>
      <w:r>
        <w:t xml:space="preserve"> операций. В силу своей цифровой и децентрализованной природы </w:t>
      </w:r>
      <w:proofErr w:type="spellStart"/>
      <w:r>
        <w:t>криптовалюты</w:t>
      </w:r>
      <w:proofErr w:type="spellEnd"/>
      <w:r>
        <w:t xml:space="preserve"> создают сложности для налоговых органов в определении правил налогообложения и контроля за доходами, полученными от операций с </w:t>
      </w:r>
      <w:proofErr w:type="spellStart"/>
      <w:r>
        <w:t>криптовалютами</w:t>
      </w:r>
      <w:proofErr w:type="spellEnd"/>
      <w:r>
        <w:t xml:space="preserve">. Разработка соответствующего налогового законодательства и механизмов учета </w:t>
      </w:r>
      <w:proofErr w:type="spellStart"/>
      <w:r>
        <w:t>криптовалютных</w:t>
      </w:r>
      <w:proofErr w:type="spellEnd"/>
      <w:r>
        <w:t xml:space="preserve"> транзакций является необходимой для обеспечения справедливости и прозрачности </w:t>
      </w:r>
      <w:r>
        <w:t>налогообложения в этой области.</w:t>
      </w:r>
    </w:p>
    <w:p w:rsidR="00406F6B" w:rsidRDefault="00406F6B" w:rsidP="00406F6B">
      <w:r>
        <w:t xml:space="preserve">Кроме того, важно учитывать международные аспекты регулирования </w:t>
      </w:r>
      <w:proofErr w:type="spellStart"/>
      <w:r>
        <w:t>криптовалют</w:t>
      </w:r>
      <w:proofErr w:type="spellEnd"/>
      <w:r>
        <w:t xml:space="preserve"> и </w:t>
      </w:r>
      <w:proofErr w:type="spellStart"/>
      <w:r>
        <w:t>блокчейн</w:t>
      </w:r>
      <w:proofErr w:type="spellEnd"/>
      <w:r>
        <w:t xml:space="preserve">-технологий. Поскольку эти технологии не ограничены границами государств, необходимо разработать механизмы международного сотрудничества и координации действий для обеспечения согласованного подхода к регулированию </w:t>
      </w:r>
      <w:proofErr w:type="spellStart"/>
      <w:r>
        <w:t>криптовалютных</w:t>
      </w:r>
      <w:proofErr w:type="spellEnd"/>
      <w:r>
        <w:t xml:space="preserve"> операций. Это позволит предотвратить уход криминальных элементов в страны с менее строгими правилами и создать единые стандарт</w:t>
      </w:r>
      <w:r>
        <w:t>ы и правила в мировой практике.</w:t>
      </w:r>
    </w:p>
    <w:p w:rsidR="00406F6B" w:rsidRPr="00406F6B" w:rsidRDefault="00406F6B" w:rsidP="00406F6B">
      <w:r>
        <w:t xml:space="preserve">Таким образом, регулирование </w:t>
      </w:r>
      <w:proofErr w:type="spellStart"/>
      <w:r>
        <w:t>криптовалют</w:t>
      </w:r>
      <w:proofErr w:type="spellEnd"/>
      <w:r>
        <w:t xml:space="preserve"> и </w:t>
      </w:r>
      <w:proofErr w:type="spellStart"/>
      <w:r>
        <w:t>блокчейн</w:t>
      </w:r>
      <w:proofErr w:type="spellEnd"/>
      <w:r>
        <w:t xml:space="preserve">-технологий представляет собой сложную задачу, требующую комплексного подхода и согласованных действий со стороны правительств, </w:t>
      </w:r>
      <w:r>
        <w:lastRenderedPageBreak/>
        <w:t xml:space="preserve">регуляторов, технологических компаний и общественности. Разработка эффективного правового регулирования и механизмов контроля за операциями с </w:t>
      </w:r>
      <w:proofErr w:type="spellStart"/>
      <w:r>
        <w:t>криптовалютами</w:t>
      </w:r>
      <w:proofErr w:type="spellEnd"/>
      <w:r>
        <w:t xml:space="preserve"> не только обеспечит безопасность и стабильность финансовой системы, но и создаст благоприятные условия для развития инноваций и цифровой экономики.</w:t>
      </w:r>
      <w:bookmarkEnd w:id="0"/>
    </w:p>
    <w:sectPr w:rsidR="00406F6B" w:rsidRPr="0040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BC"/>
    <w:rsid w:val="00406F6B"/>
    <w:rsid w:val="0074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1F13"/>
  <w15:chartTrackingRefBased/>
  <w15:docId w15:val="{B1EF9ECC-8203-4E1E-B78C-A5BF3E6E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6F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F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2024-02-12T08:16:00Z</dcterms:created>
  <dcterms:modified xsi:type="dcterms:W3CDTF">2024-02-12T08:17:00Z</dcterms:modified>
</cp:coreProperties>
</file>