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364" w:rsidRDefault="00125901" w:rsidP="00125901">
      <w:pPr>
        <w:pStyle w:val="1"/>
        <w:jc w:val="center"/>
      </w:pPr>
      <w:r w:rsidRPr="00125901">
        <w:t>Регулирование и защита инвестиций в цифровую экономику</w:t>
      </w:r>
    </w:p>
    <w:p w:rsidR="00125901" w:rsidRDefault="00125901" w:rsidP="00125901"/>
    <w:p w:rsidR="00125901" w:rsidRDefault="00125901" w:rsidP="00125901">
      <w:bookmarkStart w:id="0" w:name="_GoBack"/>
      <w:r>
        <w:t>Цифровая экономика становится все более значимым сегментом мировой экономики, привлекая множество инвестиций. Однако, с ростом интереса к цифровым технологиям возникают и риски, связанные с инвестированием в эту сферу. Для обеспечения стабильности и защиты инвесторов необходимо эффе</w:t>
      </w:r>
      <w:r>
        <w:t>ктивное правовое регулирование.</w:t>
      </w:r>
    </w:p>
    <w:p w:rsidR="00125901" w:rsidRDefault="00125901" w:rsidP="00125901">
      <w:r>
        <w:t>Одним из ключевых аспектов регулирования инвестиций в цифровую экономику является создание прозрачных и стабильных правовых рамок. Инвесторы нуждаются в четкой информации о правилах и условиях инвестирования, а также об ожидаемых рисках и возможностях в да</w:t>
      </w:r>
      <w:r>
        <w:t>нной сфере.</w:t>
      </w:r>
    </w:p>
    <w:p w:rsidR="00125901" w:rsidRDefault="00125901" w:rsidP="00125901">
      <w:r>
        <w:t>Защита инвестиций в цифровую экономику также требует разработки механизмов защиты прав инвесторов. Это включает в себя защиту собственности, права на прибыль и долю в компании, а также защиту от недобросовестных действий со стороны других учас</w:t>
      </w:r>
      <w:r>
        <w:t>тников рынка.</w:t>
      </w:r>
    </w:p>
    <w:p w:rsidR="00125901" w:rsidRDefault="00125901" w:rsidP="00125901">
      <w:r>
        <w:t>С учетом быстрого развития технологий и изменения условий рынка, важно постоянное обновление и совершенствование правового регулирования. Это позволит адаптировать правила инвестирования к изменяющимся условиям и рискам, а также снизить вероятность воз</w:t>
      </w:r>
      <w:r>
        <w:t>никновения конфликтов и споров.</w:t>
      </w:r>
    </w:p>
    <w:p w:rsidR="00125901" w:rsidRDefault="00125901" w:rsidP="00125901">
      <w:r>
        <w:t xml:space="preserve">Одним из особых аспектов цифрового права является вопрос </w:t>
      </w:r>
      <w:proofErr w:type="spellStart"/>
      <w:r>
        <w:t>кибербезопасности</w:t>
      </w:r>
      <w:proofErr w:type="spellEnd"/>
      <w:r>
        <w:t xml:space="preserve">. С ростом числа цифровых технологий увеличивается и уровень </w:t>
      </w:r>
      <w:proofErr w:type="spellStart"/>
      <w:r>
        <w:t>киберугроз</w:t>
      </w:r>
      <w:proofErr w:type="spellEnd"/>
      <w:r>
        <w:t xml:space="preserve">, что требует усиления защиты инвестиций от </w:t>
      </w:r>
      <w:proofErr w:type="spellStart"/>
      <w:r>
        <w:t>кибератак</w:t>
      </w:r>
      <w:proofErr w:type="spellEnd"/>
      <w:r>
        <w:t xml:space="preserve"> и </w:t>
      </w:r>
      <w:proofErr w:type="spellStart"/>
      <w:r>
        <w:t>кибермошенн</w:t>
      </w:r>
      <w:r>
        <w:t>ичества</w:t>
      </w:r>
      <w:proofErr w:type="spellEnd"/>
      <w:r>
        <w:t>.</w:t>
      </w:r>
    </w:p>
    <w:p w:rsidR="00125901" w:rsidRDefault="00125901" w:rsidP="00125901">
      <w:r>
        <w:t>Кроме того, важным элементом правового регулирования инвестиций в цифровую экономику является обеспечение соответствия инвестиционных проектов основным целям и стратегии развития страны или региона. Это поможет оптимизировать использование инвестиций и обеспечить максимальную отдачу от вложенных средств.</w:t>
      </w:r>
    </w:p>
    <w:p w:rsidR="00125901" w:rsidRDefault="00125901" w:rsidP="00125901">
      <w:r>
        <w:t>Важным аспектом регулирования инвестиций в цифровую экономику является также обеспечение конкурентной среды и предотвращение монополизации рынка. Защита конкуренции способствует созданию благоприятной среды для развития инноваций и стимулирует конкуренцию, что в свою очередь способствует разнообразию предложения и улучшению качества прод</w:t>
      </w:r>
      <w:r>
        <w:t>уктов и услуг в цифровой сфере.</w:t>
      </w:r>
    </w:p>
    <w:p w:rsidR="00125901" w:rsidRDefault="00125901" w:rsidP="00125901">
      <w:r>
        <w:t xml:space="preserve">Помимо этого, правовое регулирование должно учитывать особенности цифровой экономики, такие как быстрота технологических изменений и глобальная природа интернета. Это означает, что правовые нормы должны быть гибкими и способными адаптироваться к новым условиям и вызовам, чтобы обеспечить эффективное регулирование в динамичной цифровой </w:t>
      </w:r>
      <w:r>
        <w:t>среде.</w:t>
      </w:r>
    </w:p>
    <w:p w:rsidR="00125901" w:rsidRPr="00125901" w:rsidRDefault="00125901" w:rsidP="00125901">
      <w:r>
        <w:t>Кроме того, важно развивать международное сотрудничество в области регулирования инвестиций в цифровую экономику. Это поможет установить общие стандарты и принципы, обеспечить согласованное действие стран и регионов на международном уровне, а также снизить риск возникновения различных юридических противоречий и конфликтов между различными юрисдикциями.</w:t>
      </w:r>
      <w:bookmarkEnd w:id="0"/>
    </w:p>
    <w:sectPr w:rsidR="00125901" w:rsidRPr="00125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364"/>
    <w:rsid w:val="00125901"/>
    <w:rsid w:val="00AB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4F74A"/>
  <w15:chartTrackingRefBased/>
  <w15:docId w15:val="{9814D17A-BAA3-4BC3-930B-AB90DBE1A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59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59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414</Words>
  <Characters>2363</Characters>
  <Application>Microsoft Office Word</Application>
  <DocSecurity>0</DocSecurity>
  <Lines>19</Lines>
  <Paragraphs>5</Paragraphs>
  <ScaleCrop>false</ScaleCrop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2024-02-13T03:44:00Z</dcterms:created>
  <dcterms:modified xsi:type="dcterms:W3CDTF">2024-02-13T03:46:00Z</dcterms:modified>
</cp:coreProperties>
</file>