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42" w:rsidRDefault="008A5585" w:rsidP="008A5585">
      <w:pPr>
        <w:pStyle w:val="1"/>
        <w:jc w:val="center"/>
      </w:pPr>
      <w:r w:rsidRPr="008A5585">
        <w:t>Цифровые аспекты антитеррористического законодательства</w:t>
      </w:r>
    </w:p>
    <w:p w:rsidR="008A5585" w:rsidRDefault="008A5585" w:rsidP="008A5585"/>
    <w:p w:rsidR="008A5585" w:rsidRDefault="008A5585" w:rsidP="008A5585">
      <w:bookmarkStart w:id="0" w:name="_GoBack"/>
      <w:r>
        <w:t>Цифровые технологии привносят новые вызовы и возможности для борьбы с терроризмом и защиты общества от угроз безопасности. Антитеррористическое законодательство должно эффективно реагировать на эти изменения и а</w:t>
      </w:r>
      <w:r>
        <w:t>даптироваться к цифровой эпохе.</w:t>
      </w:r>
    </w:p>
    <w:p w:rsidR="008A5585" w:rsidRDefault="008A5585" w:rsidP="008A5585">
      <w:r>
        <w:t>Одним из важных аспектов цифрового антитеррористического законодательства является баланс между защитой гражданских свобод и прав и обеспечением безопасности общества. Необходимо разработать механизмы, которые позволят предотвратить террористические акты, сохраняя при этом принципы правового государства и гарантии свободы слова, приватности</w:t>
      </w:r>
      <w:r>
        <w:t xml:space="preserve"> и права на конфиденциальность.</w:t>
      </w:r>
    </w:p>
    <w:p w:rsidR="008A5585" w:rsidRDefault="008A5585" w:rsidP="008A5585">
      <w:r>
        <w:t>Еще одним аспектом цифрового антитеррористического законодательства является использование цифровых технологий для выявления и пресечения террористической деятельности. Это включает в себя мониторинг интернета, анализ данных, использование алгоритмов и искусственного интеллекта для выявления потенциальных у</w:t>
      </w:r>
      <w:r>
        <w:t>гроз и предотвращения терактов.</w:t>
      </w:r>
    </w:p>
    <w:p w:rsidR="008A5585" w:rsidRDefault="008A5585" w:rsidP="008A5585">
      <w:r>
        <w:t xml:space="preserve">Также важно разработать механизмы международного сотрудничества в борьбе с цифровым терроризмом. Учитывая глобальную природу интернета и возможность быстрой масштабирования угроз, сотрудничество между различными странами и международными организациями становится необходимым для эффективного противодействия </w:t>
      </w:r>
      <w:r>
        <w:t>террористической деятельности.</w:t>
      </w:r>
    </w:p>
    <w:p w:rsidR="008A5585" w:rsidRDefault="008A5585" w:rsidP="008A5585">
      <w:r>
        <w:t>Наконец, цифровое антитеррористическое законодательство должно учитывать принципы пропорциональности и необходимости. Это означает, что меры, принимаемые для борьбы с терроризмом, должны быть соразмерными угрозе и не должны приводить к неоправданным ограничениям прав и свобод граждан.</w:t>
      </w:r>
    </w:p>
    <w:p w:rsidR="008A5585" w:rsidRDefault="008A5585" w:rsidP="008A5585">
      <w:r>
        <w:t>Кроме того, важно уделять внимание защите данных и конфиденциальности при использовании цифровых технологий в антитеррористических целях. При сборе и анализе данных необходимо соблюдать принципы прозрачности и соблюдать законодательство о защите персональных данных, чтобы избежать неправомерного вмешате</w:t>
      </w:r>
      <w:r>
        <w:t>льства в частную жизнь граждан.</w:t>
      </w:r>
    </w:p>
    <w:p w:rsidR="008A5585" w:rsidRDefault="008A5585" w:rsidP="008A5585">
      <w:r>
        <w:t>Также важно учитывать потенциальные негативные последствия цифровых мер по борьбе с терроризмом, такие как возможное ограничение доступа к информации, цензура в интернете и угроза цифровых прав граждан. Поэтому необходимо разрабатывать механизмы контроля за применением антитеррористического законодательства, чтобы предотвратить его злоупотребление и сохранить баланс м</w:t>
      </w:r>
      <w:r>
        <w:t>ежду безопасностью и свободой.</w:t>
      </w:r>
    </w:p>
    <w:p w:rsidR="008A5585" w:rsidRPr="008A5585" w:rsidRDefault="008A5585" w:rsidP="008A5585">
      <w:r>
        <w:t>В целом, цифровое антитеррористическое законодательство должно быть гибким, прозрачным и эффективным, чтобы эффективно противодействовать новым вызовам и угрозам в цифровой среде, сохраняя при этом основные принципы правового государства и защиты прав и свобод граждан.</w:t>
      </w:r>
      <w:bookmarkEnd w:id="0"/>
    </w:p>
    <w:sectPr w:rsidR="008A5585" w:rsidRPr="008A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42"/>
    <w:rsid w:val="000F3C42"/>
    <w:rsid w:val="008A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AD61"/>
  <w15:chartTrackingRefBased/>
  <w15:docId w15:val="{9763F39E-2DC8-4EF8-B112-9C545BE5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2024-02-13T03:47:00Z</dcterms:created>
  <dcterms:modified xsi:type="dcterms:W3CDTF">2024-02-13T03:49:00Z</dcterms:modified>
</cp:coreProperties>
</file>