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CD" w:rsidRDefault="008E69C6" w:rsidP="008E69C6">
      <w:pPr>
        <w:pStyle w:val="1"/>
        <w:jc w:val="center"/>
      </w:pPr>
      <w:r w:rsidRPr="008E69C6">
        <w:t>Правовые основы цифровой трансформации в сфере образования</w:t>
      </w:r>
    </w:p>
    <w:p w:rsidR="008E69C6" w:rsidRDefault="008E69C6" w:rsidP="008E69C6"/>
    <w:p w:rsidR="008E69C6" w:rsidRDefault="008E69C6" w:rsidP="008E69C6">
      <w:bookmarkStart w:id="0" w:name="_GoBack"/>
      <w:r>
        <w:t>Цифровое право в сфере образования играет ключевую роль в регулировании процессов цифровой трансформации. Оно обеспечивает правовую основу для использования цифровых технологий в образовательных целях и защищает интересы всех участников образовательного процесса. Одним из важных аспектов цифрового права в образовании является защита данных обучающихся и персональной информации образовательных учреждений. Законодательство регулирует сбор, хранение и использование таких данных, а также обеспечивает их конфиде</w:t>
      </w:r>
      <w:r>
        <w:t>нциальность и безопасность.</w:t>
      </w:r>
    </w:p>
    <w:p w:rsidR="008E69C6" w:rsidRDefault="008E69C6" w:rsidP="008E69C6">
      <w:r>
        <w:t>Кроме того, цифровое право определяет права и обязанности участников образовательного процесса в сети. Оно устанавливает правила использования цифровых ресурсов и сервисов, защищает авторские права на образовательные материалы и контент, а также регулирует вопросы доступа к образованию для всех групп населения, включая лиц</w:t>
      </w:r>
      <w:r>
        <w:t xml:space="preserve"> с ограниченными возможностями.</w:t>
      </w:r>
    </w:p>
    <w:p w:rsidR="008E69C6" w:rsidRDefault="008E69C6" w:rsidP="008E69C6">
      <w:r>
        <w:t>Еще одним важным аспектом цифрового права в образовании является регулирование онлайн-обучения и дистанционных форм образования. Законодательство определяет правовые основы проведения обучения в сети, включая вопросы аттестации и аккредитации онлайн-образовательных программ и учебных заведений. Оно также регулирует использование цифровых технологий в процессе обучения, включая использование виртуальной и дополненной реальности, машинного обучения и адапт</w:t>
      </w:r>
      <w:r>
        <w:t>ивных образовательных платформ.</w:t>
      </w:r>
    </w:p>
    <w:p w:rsidR="008E69C6" w:rsidRDefault="008E69C6" w:rsidP="008E69C6">
      <w:r>
        <w:t>Таким образом, цифровое право в сфере образования является важным инструментом, обеспечивающим законность и эффективность цифровой трансформации в этой области. Оно защищает интересы всех участников образовательного процесса, обеспечивает доступ к образованию для всех групп населения и способствует развитию инновационных образовательных практик и технологий.</w:t>
      </w:r>
    </w:p>
    <w:p w:rsidR="008E69C6" w:rsidRPr="008E69C6" w:rsidRDefault="008E69C6" w:rsidP="008E69C6">
      <w:r w:rsidRPr="008E69C6">
        <w:t xml:space="preserve">Цифровое право в образовании также регулирует вопросы цифровой грамотности и защиты от цифровой дискриминации. Оно определяет обязательные нормы обучения учащихся навыкам работы с цифровыми технологиями и информационными ресурсами, чтобы они могли успешно функционировать в цифровом обществе. Кроме того, цифровое право направлено на предотвращение негативных последствий </w:t>
      </w:r>
      <w:proofErr w:type="spellStart"/>
      <w:r w:rsidRPr="008E69C6">
        <w:t>цифровизации</w:t>
      </w:r>
      <w:proofErr w:type="spellEnd"/>
      <w:r w:rsidRPr="008E69C6">
        <w:t xml:space="preserve"> в образовании, таких как возможное усиление разрыва между учащимися из различных</w:t>
      </w:r>
      <w:r>
        <w:t xml:space="preserve"> социально-экономических групп.</w:t>
      </w:r>
    </w:p>
    <w:p w:rsidR="008E69C6" w:rsidRPr="008E69C6" w:rsidRDefault="008E69C6" w:rsidP="008E69C6">
      <w:r w:rsidRPr="008E69C6">
        <w:t>Важным аспектом является также защита прав на интеллектуальную собственность в образовательной сфере. Цифровое право определяет правовые механизмы защиты авторских прав на образовательные материалы, разработанные преподавателями и учебными заведениями. Это включает в себя вопросы лицензирования, правила цитирования и использования, а также борьбу с плагиатом и незаконным распространением об</w:t>
      </w:r>
      <w:r>
        <w:t>разовательного контента в сети.</w:t>
      </w:r>
    </w:p>
    <w:p w:rsidR="008E69C6" w:rsidRPr="008E69C6" w:rsidRDefault="008E69C6" w:rsidP="008E69C6">
      <w:r w:rsidRPr="008E69C6">
        <w:t xml:space="preserve">Кроме того, цифровое право обеспечивает правовую основу для развития и использования новых образовательных технологий, таких как </w:t>
      </w:r>
      <w:proofErr w:type="spellStart"/>
      <w:r w:rsidRPr="008E69C6">
        <w:t>блокчейн</w:t>
      </w:r>
      <w:proofErr w:type="spellEnd"/>
      <w:r w:rsidRPr="008E69C6">
        <w:t xml:space="preserve"> и искусственный интеллект. Оно регулирует вопросы использования данных и алгоритмов в образовательных целях, а также защищает интересы участников образовательного процесса от возможных негативных последствий использования этих технологий, таких как ущемление личных прав и свобод.</w:t>
      </w:r>
      <w:bookmarkEnd w:id="0"/>
    </w:p>
    <w:sectPr w:rsidR="008E69C6" w:rsidRPr="008E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CD"/>
    <w:rsid w:val="008E69C6"/>
    <w:rsid w:val="00B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1A31"/>
  <w15:chartTrackingRefBased/>
  <w15:docId w15:val="{50B32E2F-2A3C-4DA5-8633-88EE472A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2024-02-13T03:56:00Z</dcterms:created>
  <dcterms:modified xsi:type="dcterms:W3CDTF">2024-02-13T03:58:00Z</dcterms:modified>
</cp:coreProperties>
</file>