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AE" w:rsidRDefault="00692A59" w:rsidP="00692A59">
      <w:pPr>
        <w:pStyle w:val="1"/>
        <w:jc w:val="center"/>
      </w:pPr>
      <w:r w:rsidRPr="00692A59">
        <w:t xml:space="preserve">Юридические вызовы внедрения технологий </w:t>
      </w:r>
      <w:proofErr w:type="spellStart"/>
      <w:r w:rsidRPr="00692A59">
        <w:t>блокчейн</w:t>
      </w:r>
      <w:proofErr w:type="spellEnd"/>
      <w:r w:rsidRPr="00692A59">
        <w:t xml:space="preserve"> в традиционные отрасли</w:t>
      </w:r>
    </w:p>
    <w:p w:rsidR="00692A59" w:rsidRDefault="00692A59" w:rsidP="00692A59"/>
    <w:p w:rsidR="00692A59" w:rsidRDefault="00692A59" w:rsidP="00692A59">
      <w:bookmarkStart w:id="0" w:name="_GoBack"/>
      <w:r>
        <w:t xml:space="preserve">Внедрение технологии </w:t>
      </w:r>
      <w:proofErr w:type="spellStart"/>
      <w:r>
        <w:t>блокчейн</w:t>
      </w:r>
      <w:proofErr w:type="spellEnd"/>
      <w:r>
        <w:t xml:space="preserve"> в традиционные отрасли представляет собой сложный юридический вызов, требующий разработки соответствующего законодательства и правовых норм. Одной из основных проблем является то, что существующее законодательство не всегда соответствует новым возможностям, которые пре</w:t>
      </w:r>
      <w:r>
        <w:t xml:space="preserve">доставляет технология </w:t>
      </w:r>
      <w:proofErr w:type="spellStart"/>
      <w:r>
        <w:t>блокчейн</w:t>
      </w:r>
      <w:proofErr w:type="spellEnd"/>
      <w:r>
        <w:t>.</w:t>
      </w:r>
    </w:p>
    <w:p w:rsidR="00692A59" w:rsidRDefault="00692A59" w:rsidP="00692A59">
      <w:r>
        <w:t xml:space="preserve">Одним из главных юридических вопросов, связанных с внедрением </w:t>
      </w:r>
      <w:proofErr w:type="spellStart"/>
      <w:r>
        <w:t>блокчейна</w:t>
      </w:r>
      <w:proofErr w:type="spellEnd"/>
      <w:r>
        <w:t xml:space="preserve">, является вопрос об идентификации участников транзакций. Традиционное законодательство обязывает участников сделок предоставлять документы и данные, подтверждающие их личность. Однако в </w:t>
      </w:r>
      <w:proofErr w:type="spellStart"/>
      <w:r>
        <w:t>блокчейн</w:t>
      </w:r>
      <w:proofErr w:type="spellEnd"/>
      <w:r>
        <w:t xml:space="preserve">-сетях, где взаимодействие происходит анонимно или </w:t>
      </w:r>
      <w:proofErr w:type="spellStart"/>
      <w:r>
        <w:t>псевдонимно</w:t>
      </w:r>
      <w:proofErr w:type="spellEnd"/>
      <w:r>
        <w:t xml:space="preserve">, </w:t>
      </w:r>
      <w:r>
        <w:t>этот аспект требует пересмотра.</w:t>
      </w:r>
    </w:p>
    <w:p w:rsidR="00692A59" w:rsidRDefault="00692A59" w:rsidP="00692A59">
      <w:r>
        <w:t xml:space="preserve">Другой юридический аспект касается вопросов прав собственности на данные и активы, хранящиеся в </w:t>
      </w:r>
      <w:proofErr w:type="spellStart"/>
      <w:r>
        <w:t>блокчейн</w:t>
      </w:r>
      <w:proofErr w:type="spellEnd"/>
      <w:r>
        <w:t>-сетях. Традиционные правовые инструменты и механизмы регистрации сделок могут быть неприменимы в контексте децентрализованных систем. Это может привести к неопределенности правового статуса цифровых</w:t>
      </w:r>
      <w:r>
        <w:t xml:space="preserve"> активов и усложнить их защиту.</w:t>
      </w:r>
    </w:p>
    <w:p w:rsidR="00692A59" w:rsidRDefault="00692A59" w:rsidP="00692A59">
      <w:r>
        <w:t xml:space="preserve">Еще одним важным аспектом является вопрос об ответственности за ошибки или преступные действия, совершенные в рамках </w:t>
      </w:r>
      <w:proofErr w:type="spellStart"/>
      <w:r>
        <w:t>блокчейн</w:t>
      </w:r>
      <w:proofErr w:type="spellEnd"/>
      <w:r>
        <w:t xml:space="preserve">-сетей. Поскольку эти сети децентрализованы и саморегулируемы, возникает необходимость разработки механизмов урегулирования споров и привлечения к ответственности </w:t>
      </w:r>
      <w:r>
        <w:t>в случае возникновения проблем.</w:t>
      </w:r>
    </w:p>
    <w:p w:rsidR="00692A59" w:rsidRDefault="00692A59" w:rsidP="00692A59">
      <w:r>
        <w:t xml:space="preserve">Таким образом, внедрение технологии </w:t>
      </w:r>
      <w:proofErr w:type="spellStart"/>
      <w:r>
        <w:t>блокчейн</w:t>
      </w:r>
      <w:proofErr w:type="spellEnd"/>
      <w:r>
        <w:t xml:space="preserve"> представляет собой юридический вызов, требующий разработки новых правовых норм и механизмов регулирования. Для успешной интеграции </w:t>
      </w:r>
      <w:proofErr w:type="spellStart"/>
      <w:r>
        <w:t>блокчейна</w:t>
      </w:r>
      <w:proofErr w:type="spellEnd"/>
      <w:r>
        <w:t xml:space="preserve"> в традиционные отрасли необходимо активное взаимодействие между правительственными органами, регуляторами, бизнесом и обществом с целью разработки эффективного и сбалансированного законодательства, способного обеспечить безопасность, прозрачность и устойчивость цифровых экосистем.</w:t>
      </w:r>
    </w:p>
    <w:p w:rsidR="00692A59" w:rsidRDefault="00692A59" w:rsidP="00692A59">
      <w:r>
        <w:t xml:space="preserve">Еще одним важным аспектом является вопрос об использовании смарт-контрактов в </w:t>
      </w:r>
      <w:proofErr w:type="spellStart"/>
      <w:r>
        <w:t>блокчейн</w:t>
      </w:r>
      <w:proofErr w:type="spellEnd"/>
      <w:r>
        <w:t>-сетях. Смарт-контракты представляют собой программные коды, которые автоматически выполняют условия соглашения при выполнении определенных условий. Однако их использование вызывает юридические вопросы, связанные с их правовым стат</w:t>
      </w:r>
      <w:r>
        <w:t>усом и обеспечением исполнения.</w:t>
      </w:r>
    </w:p>
    <w:p w:rsidR="00692A59" w:rsidRDefault="00692A59" w:rsidP="00692A59">
      <w:r>
        <w:t xml:space="preserve">Еще одним юридическим аспектом является защита персональных данных и конфиденциальности участников </w:t>
      </w:r>
      <w:proofErr w:type="spellStart"/>
      <w:r>
        <w:t>блокчейн</w:t>
      </w:r>
      <w:proofErr w:type="spellEnd"/>
      <w:r>
        <w:t xml:space="preserve">-сетей. Поскольку транзакции в </w:t>
      </w:r>
      <w:proofErr w:type="spellStart"/>
      <w:r>
        <w:t>блокчейне</w:t>
      </w:r>
      <w:proofErr w:type="spellEnd"/>
      <w:r>
        <w:t xml:space="preserve"> обычно являются публичными и прозрачными, необходимо разработать механизмы защиты личных данных и обеспечения конфиденциальнос</w:t>
      </w:r>
      <w:r>
        <w:t>ти сведений об участниках сети.</w:t>
      </w:r>
    </w:p>
    <w:p w:rsidR="00692A59" w:rsidRDefault="00692A59" w:rsidP="00692A59">
      <w:r>
        <w:t xml:space="preserve">Важным вопросом также является согласование </w:t>
      </w:r>
      <w:proofErr w:type="spellStart"/>
      <w:r>
        <w:t>блокчейн</w:t>
      </w:r>
      <w:proofErr w:type="spellEnd"/>
      <w:r>
        <w:t>-технологии с существующими правовыми нормами и регулятивным окружением. Это требует активного взаимодействия между законодателями, регуляторами и представителями индустрии для разработки адаптированных правовых норм и стандартов, способствующих развитию и исп</w:t>
      </w:r>
      <w:r>
        <w:t xml:space="preserve">ользованию </w:t>
      </w:r>
      <w:proofErr w:type="spellStart"/>
      <w:r>
        <w:t>блокчейн</w:t>
      </w:r>
      <w:proofErr w:type="spellEnd"/>
      <w:r>
        <w:t>-технологии.</w:t>
      </w:r>
    </w:p>
    <w:p w:rsidR="00692A59" w:rsidRPr="00692A59" w:rsidRDefault="00692A59" w:rsidP="00692A59">
      <w:r>
        <w:t xml:space="preserve">Таким образом, успешная интеграция </w:t>
      </w:r>
      <w:proofErr w:type="spellStart"/>
      <w:r>
        <w:t>блокчейн</w:t>
      </w:r>
      <w:proofErr w:type="spellEnd"/>
      <w:r>
        <w:t xml:space="preserve">-технологии в различные отрасли требует учета и разрешения множества юридических вопросов. Это подразумевает разработку новых правовых норм и стандартов, обеспечивающих безопасность, прозрачность и защиту прав участников </w:t>
      </w:r>
      <w:proofErr w:type="spellStart"/>
      <w:r>
        <w:t>блокчейн</w:t>
      </w:r>
      <w:proofErr w:type="spellEnd"/>
      <w:r>
        <w:t>-систем.</w:t>
      </w:r>
      <w:bookmarkEnd w:id="0"/>
    </w:p>
    <w:sectPr w:rsidR="00692A59" w:rsidRPr="0069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AE"/>
    <w:rsid w:val="00692A59"/>
    <w:rsid w:val="0074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D0F4"/>
  <w15:chartTrackingRefBased/>
  <w15:docId w15:val="{B54092EC-E559-4DD0-9772-FC3D59EE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2024-02-13T04:26:00Z</dcterms:created>
  <dcterms:modified xsi:type="dcterms:W3CDTF">2024-02-13T04:28:00Z</dcterms:modified>
</cp:coreProperties>
</file>