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46" w:rsidRDefault="005716F0" w:rsidP="005716F0">
      <w:pPr>
        <w:pStyle w:val="1"/>
        <w:jc w:val="center"/>
      </w:pPr>
      <w:r w:rsidRPr="005716F0">
        <w:t>Электронная коммерция и защита прав интеллектуальной собственности</w:t>
      </w:r>
    </w:p>
    <w:p w:rsidR="005716F0" w:rsidRDefault="005716F0" w:rsidP="005716F0"/>
    <w:p w:rsidR="005716F0" w:rsidRDefault="005716F0" w:rsidP="005716F0">
      <w:bookmarkStart w:id="0" w:name="_GoBack"/>
      <w:r>
        <w:t xml:space="preserve">Электронная коммерция стала неотъемлемой частью современного бизнеса, предоставляя компаниям и потребителям новые возможности для торговли и обмена товарами и услугами через интернет. Однако с развитием электронной коммерции возникают и новые вызовы в области защиты прав </w:t>
      </w:r>
      <w:r>
        <w:t>интеллектуальной собственности.</w:t>
      </w:r>
    </w:p>
    <w:p w:rsidR="005716F0" w:rsidRDefault="005716F0" w:rsidP="005716F0">
      <w:r>
        <w:t>Одним из ключевых аспектов является вопрос защиты авторских прав на контент, который распространяется через интернет. С развитием цифровых технологий стало гораздо проще копировать и распространять информацию, что создает новые угрозы для прав интеллектуальной собственности. Поэтому важно разработать эффективные механизмы защиты авторских прав в электронной среде, включая законодательство, технологические средс</w:t>
      </w:r>
      <w:r>
        <w:t>тва и соглашения о защите прав.</w:t>
      </w:r>
    </w:p>
    <w:p w:rsidR="005716F0" w:rsidRDefault="005716F0" w:rsidP="005716F0">
      <w:r>
        <w:t>Другим важным аспектом является защита прав на товарные знаки и патенты в электронной коммерции. С развитием онлайн-торговли возникают новые угрозы для прав собственности на товарные знаки и изобретения, такие как подделка товаров, нарушение патентных прав и торговля контрафактными товарами. Поэтому необходимо разработать соответствующие механизмы защиты и пресечения нарушений прав интеллектуальной собстве</w:t>
      </w:r>
      <w:r>
        <w:t>нности в электронной коммерции.</w:t>
      </w:r>
    </w:p>
    <w:p w:rsidR="005716F0" w:rsidRDefault="005716F0" w:rsidP="005716F0">
      <w:r>
        <w:t>Также важно обеспечить защиту прав на персональные данные в электронной коммерции. Сбор, хранение и использование персональных данных потребителей становится все более распространенным в онлайн-бизнесе, что может создавать угрозы для конфиденциальности и безопасности информации. Поэтому важно разработать соответствующие нормы и стандарты для защиты персональных данных и обеспечения соблюдения принципов ко</w:t>
      </w:r>
      <w:r>
        <w:t>нфиденциальности и приватности.</w:t>
      </w:r>
    </w:p>
    <w:p w:rsidR="005716F0" w:rsidRDefault="005716F0" w:rsidP="005716F0">
      <w:r>
        <w:t>Наконец, важно учитывать международное измерение защиты прав интеллектуальной собственности в электронной коммерции. С учетом глобальной природы интернета и онлайн-торговли, необходимо разработать международные нормы и стандарты в области защиты прав интеллектуальной собственности, чтобы обеспечить единые правила игры для всех участников мирового рынка.</w:t>
      </w:r>
    </w:p>
    <w:p w:rsidR="005716F0" w:rsidRDefault="005716F0" w:rsidP="005716F0">
      <w:r>
        <w:t xml:space="preserve">Дополнительно важно учитывать роль правоохранительных органов и международных организаций в борьбе с нарушениями прав интеллектуальной собственности в электронной коммерции. Они должны активно сотрудничать с правообладателями и </w:t>
      </w:r>
      <w:proofErr w:type="spellStart"/>
      <w:r>
        <w:t>интернет-провайдерами</w:t>
      </w:r>
      <w:proofErr w:type="spellEnd"/>
      <w:r>
        <w:t xml:space="preserve"> для выявления и пресечения незаконных действий в онлайн-среде. Развитие совместных программ и инициатив по борьбе с пиратством, подделкой и другими видами нарушений поможет укрепить защиту прав </w:t>
      </w:r>
      <w:r>
        <w:t>интеллектуальной собственности.</w:t>
      </w:r>
    </w:p>
    <w:p w:rsidR="005716F0" w:rsidRDefault="005716F0" w:rsidP="005716F0">
      <w:r>
        <w:t xml:space="preserve">Также следует обратить внимание на вопросы образования и информирования общества о правах интеллектуальной собственности в электронной коммерции. Повышение осведомленности пользователей о важности защиты авторских прав, патентов и товарных знаков способствует более ответственному поведению в онлайн-среде и содействует укреплению правовой культуры в цифровой среде. Образовательные кампании, семинары и </w:t>
      </w:r>
      <w:proofErr w:type="spellStart"/>
      <w:r>
        <w:t>вебинары</w:t>
      </w:r>
      <w:proofErr w:type="spellEnd"/>
      <w:r>
        <w:t xml:space="preserve"> могут стать эффективным</w:t>
      </w:r>
      <w:r>
        <w:t>и инструментами в этой области.</w:t>
      </w:r>
    </w:p>
    <w:p w:rsidR="005716F0" w:rsidRPr="005716F0" w:rsidRDefault="005716F0" w:rsidP="005716F0">
      <w:r>
        <w:t xml:space="preserve">Наконец, важно учитывать быстрое развитие технологий и их влияние на правовую сферу. С появлением новых цифровых технологий, таких как </w:t>
      </w:r>
      <w:proofErr w:type="spellStart"/>
      <w:r>
        <w:t>блокчейн</w:t>
      </w:r>
      <w:proofErr w:type="spellEnd"/>
      <w:r>
        <w:t xml:space="preserve"> и искусственный интеллект, могут </w:t>
      </w:r>
      <w:r>
        <w:lastRenderedPageBreak/>
        <w:t>возникать новые возможности и вызовы в области защиты прав интеллектуальной собственности. Поэтому необходимо постоянно отслеживать технологические инновации и адаптировать правовые нормы соответственно, чтобы обеспечить их актуальность и эффективность в цифровой среде.</w:t>
      </w:r>
      <w:bookmarkEnd w:id="0"/>
    </w:p>
    <w:sectPr w:rsidR="005716F0" w:rsidRPr="0057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46"/>
    <w:rsid w:val="005716F0"/>
    <w:rsid w:val="006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9843"/>
  <w15:chartTrackingRefBased/>
  <w15:docId w15:val="{2A495D6D-2ED5-410D-837D-F2F3289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2024-02-13T18:03:00Z</dcterms:created>
  <dcterms:modified xsi:type="dcterms:W3CDTF">2024-02-13T18:05:00Z</dcterms:modified>
</cp:coreProperties>
</file>