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DD" w:rsidRDefault="00CF0975" w:rsidP="00CF0975">
      <w:pPr>
        <w:pStyle w:val="1"/>
        <w:jc w:val="center"/>
      </w:pPr>
      <w:r w:rsidRPr="00CF0975">
        <w:t>Защита прав на цифровые издания и электронные книги</w:t>
      </w:r>
    </w:p>
    <w:p w:rsidR="00CF0975" w:rsidRDefault="00CF0975" w:rsidP="00CF0975"/>
    <w:p w:rsidR="00CF0975" w:rsidRDefault="00CF0975" w:rsidP="00CF0975">
      <w:bookmarkStart w:id="0" w:name="_GoBack"/>
      <w:r>
        <w:t xml:space="preserve">Защита прав на цифровые издания и электронные книги становится все более актуальной в современном цифровом мире. С развитием цифровых технологий и распространения электронных устройств доступ к цифровым изданиям стал более простым, что создает новые вызовы в области защиты авторских прав и </w:t>
      </w:r>
      <w:r>
        <w:t>интеллектуальной собственности.</w:t>
      </w:r>
    </w:p>
    <w:p w:rsidR="00CF0975" w:rsidRDefault="00CF0975" w:rsidP="00CF0975">
      <w:r>
        <w:t>Одним из ключевых аспектов является обеспечение защиты авторских прав на цифровые издания. С развитием интернета и онлайн-публикаций стало гораздо сложнее контролировать распространение и использование цифровых текстов без согласия правообладателей. Это может приводить к незаконному копированию и распространению книг, нарушению авторских прав</w:t>
      </w:r>
      <w:r>
        <w:t xml:space="preserve"> и ущербу для правообладателей.</w:t>
      </w:r>
    </w:p>
    <w:p w:rsidR="00CF0975" w:rsidRDefault="00CF0975" w:rsidP="00CF0975">
      <w:r>
        <w:t>Для защиты прав на цифровые издания и электронные книги разрабатываются различные технологии и механизмы защиты авторских прав. Это включает в себя цифровые шифровальные технологии, системы управления правами (DRM), водяные знаки и другие методы защиты контента от незаконного и</w:t>
      </w:r>
      <w:r>
        <w:t>спользования и распространения.</w:t>
      </w:r>
    </w:p>
    <w:p w:rsidR="00CF0975" w:rsidRDefault="00CF0975" w:rsidP="00CF0975">
      <w:r>
        <w:t>Однако при этом возникают вопросы о доступности и свободном обмене информацией. Введение слишком строгих мер защиты может препятствовать доступу к знаниям и культурным ценностям, а также ограничить свободу слова и информационные права. Поэтому важно найти баланс между защитой прав правообладателей и обеспечением доступа к культурному и образовательному к</w:t>
      </w:r>
      <w:r>
        <w:t>онтенту для всех пользователей.</w:t>
      </w:r>
    </w:p>
    <w:p w:rsidR="00CF0975" w:rsidRDefault="00CF0975" w:rsidP="00CF0975">
      <w:r>
        <w:t>Важным аспектом является также разработка и соблюдение правил использования цифровых изданий и электронных книг. Пользователи должны быть осведомлены о правилах использования цифрового контента, включая ограничения на копирование, распространение и изменение материалов. Правообладатели в свою очередь должны обеспечить ясность и доступность этих правил, а также эффективные механи</w:t>
      </w:r>
      <w:r>
        <w:t>змы контроля за их соблюдением.</w:t>
      </w:r>
    </w:p>
    <w:p w:rsidR="00CF0975" w:rsidRDefault="00CF0975" w:rsidP="00CF0975">
      <w:r>
        <w:t>Таким образом, защита прав на цифровые издания и электронные книги представляет собой сложную задачу, требующую сбалансированного подхода и сотрудничества всех заинтересованных сторон, включая правообладателей, пользователей, правительства и общественные организации.</w:t>
      </w:r>
    </w:p>
    <w:p w:rsidR="00CF0975" w:rsidRDefault="00CF0975" w:rsidP="00CF0975">
      <w:r>
        <w:t>Для эффективной защиты прав на цифровые издания и электронные книги также важно обратить внимание на международное сотрудничество и гармонизацию законодательства. Поскольку цифровые издания могут быть легко распространены через интернет по всему миру, необходимо разработать международные стандарты и соглашения для обеспечения единых правовых норм и принципов защиты а</w:t>
      </w:r>
      <w:r>
        <w:t>вторских прав в цифровой среде.</w:t>
      </w:r>
    </w:p>
    <w:p w:rsidR="00CF0975" w:rsidRDefault="00CF0975" w:rsidP="00CF0975">
      <w:r>
        <w:t>Также важно обеспечить развитие инфраструктуры и технологий для эффективной защиты прав на цифровые издания. Это включает в себя разработку специальных программных и аппаратных средств для защиты контента, а также создание централизованных баз данных и систем мониторинга для обнаружения и пресе</w:t>
      </w:r>
      <w:r>
        <w:t>чения нарушений авторских прав.</w:t>
      </w:r>
    </w:p>
    <w:p w:rsidR="00CF0975" w:rsidRDefault="00CF0975" w:rsidP="00CF0975">
      <w:r>
        <w:t>Кроме того, важно проводить образовательную работу среди пользователей о значимости защиты интеллектуальной собственности и соблюдении авторских прав. Чем больше люди осведомлены о правовых аспектах использования цифровых изданий, тем меньше вероятность намеренного или случа</w:t>
      </w:r>
      <w:r>
        <w:t>йного нарушения авторских прав.</w:t>
      </w:r>
    </w:p>
    <w:p w:rsidR="00CF0975" w:rsidRDefault="00CF0975" w:rsidP="00CF0975">
      <w:r>
        <w:lastRenderedPageBreak/>
        <w:t>Необходимо также поощрять инновации в области защиты прав на цифровые издания и электронные книги. Развитие новых технологий и методов защиты может способствовать более эффективному пресечению нарушений авторских прав и обеспечению справедливого вознаграждения авторов и правообладателей за использование их творческих</w:t>
      </w:r>
      <w:r>
        <w:t xml:space="preserve"> произведений в цифровой форме.</w:t>
      </w:r>
    </w:p>
    <w:p w:rsidR="00CF0975" w:rsidRPr="00CF0975" w:rsidRDefault="00CF0975" w:rsidP="00CF0975">
      <w:r>
        <w:t>Таким образом, для эффективной защиты прав на цифровые издания и электронные книги необходим комплексный подход, включающий в себя правовые, технологические, образовательные и инновационные меры. Только через совместные усилия всех заинтересованных сторон можно обеспечить надежную защиту авторских прав в цифровой среде.</w:t>
      </w:r>
      <w:bookmarkEnd w:id="0"/>
    </w:p>
    <w:sectPr w:rsidR="00CF0975" w:rsidRPr="00CF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DD"/>
    <w:rsid w:val="008109DD"/>
    <w:rsid w:val="00C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9EC2"/>
  <w15:chartTrackingRefBased/>
  <w15:docId w15:val="{FF204766-79A4-48BB-BECA-3B9A315D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9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2024-02-13T18:20:00Z</dcterms:created>
  <dcterms:modified xsi:type="dcterms:W3CDTF">2024-02-13T18:23:00Z</dcterms:modified>
</cp:coreProperties>
</file>