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29" w:rsidRDefault="00181A8E" w:rsidP="00181A8E">
      <w:pPr>
        <w:pStyle w:val="1"/>
        <w:jc w:val="center"/>
      </w:pPr>
      <w:r w:rsidRPr="00181A8E">
        <w:t>Цифровые аспекты права на образование</w:t>
      </w:r>
      <w:r>
        <w:t>:</w:t>
      </w:r>
      <w:r w:rsidRPr="00181A8E">
        <w:t xml:space="preserve"> доступность и качество электронного обучения</w:t>
      </w:r>
    </w:p>
    <w:p w:rsidR="00181A8E" w:rsidRDefault="00181A8E" w:rsidP="00181A8E"/>
    <w:p w:rsidR="00181A8E" w:rsidRDefault="00181A8E" w:rsidP="00181A8E">
      <w:bookmarkStart w:id="0" w:name="_GoBack"/>
      <w:r>
        <w:t xml:space="preserve">Цифровое право в контексте образования становится все более значимым, особенно в свете растущей роли электронного обучения. Одним из ключевых аспектов является обеспечение доступности образовательных ресурсов для всех групп населения. Цифровые технологии позволяют создавать разнообразные образовательные </w:t>
      </w:r>
      <w:proofErr w:type="spellStart"/>
      <w:r>
        <w:t>контенты</w:t>
      </w:r>
      <w:proofErr w:type="spellEnd"/>
      <w:r>
        <w:t xml:space="preserve"> и предоставлять доступ к ним через интернет, что может существенно расширить возможности получения образования для людей, находящихся в удаленных</w:t>
      </w:r>
      <w:r>
        <w:t xml:space="preserve"> или малообеспеченных регионах.</w:t>
      </w:r>
    </w:p>
    <w:p w:rsidR="00181A8E" w:rsidRDefault="00181A8E" w:rsidP="00181A8E">
      <w:r>
        <w:t xml:space="preserve">Однако вопрос доступности электронного обучения не ограничивается только доступом к интернету. Необходимо также обеспечить доступность образовательных платформ и контента для людей с ограниченными возможностями, включая людей с инвалидностью или мобильных пользователей. Это может включать в себя разработку специальных интерфейсов и инструментов, а также предоставление адаптивного контента и </w:t>
      </w:r>
      <w:proofErr w:type="spellStart"/>
      <w:r>
        <w:t>учитывание</w:t>
      </w:r>
      <w:proofErr w:type="spellEnd"/>
      <w:r>
        <w:t xml:space="preserve"> различ</w:t>
      </w:r>
      <w:r>
        <w:t>ных потребностей пользователей.</w:t>
      </w:r>
    </w:p>
    <w:p w:rsidR="00181A8E" w:rsidRDefault="00181A8E" w:rsidP="00181A8E">
      <w:r>
        <w:t>Важным аспектом цифрового права в образовании является также обеспечение качества электронного обучения. С развитием онлайн-образования возникают новые вызовы, связанные с контролем качества образовательных программ и контента, а также с оценкой успеваемости студентов. Специальные правовые механизмы и стандарты могут помочь обеспечить соответствие электронного обучения определенным образовательным стандартам и критериям качества, а также защитить</w:t>
      </w:r>
      <w:r>
        <w:t xml:space="preserve"> права студентов и обучающихся.</w:t>
      </w:r>
    </w:p>
    <w:p w:rsidR="00181A8E" w:rsidRDefault="00181A8E" w:rsidP="00181A8E">
      <w:r>
        <w:t>Кроме того, цифровое право должно учитывать вопросы безопасности и конфиденциальности данных в электронном образовании. Студенты и обучающиеся должны быть уверены в том, что их персональные данные и результаты обучения защищены от несанкционированного доступа и злоупотреблений. Поэтому необходимо разработать соответствующие правовые механизмы и стандарты для обеспечения безопасности и конфиденциальности данных в о</w:t>
      </w:r>
      <w:r>
        <w:t>бразовательных цифровых средах.</w:t>
      </w:r>
    </w:p>
    <w:p w:rsidR="00181A8E" w:rsidRDefault="00181A8E" w:rsidP="00181A8E">
      <w:r>
        <w:t>В целом, развитие цифрового права в образовании должно учитывать широкий спектр вопросов, связанных с доступностью, качеством, безопасностью и конфиденциальностью электронного обучения. Это позволит обеспечить равные возможности доступа к образованию для всех групп населения и создать благоприятную образовательную среду для личностного и профессионального развития всех участников образовательного процесса.</w:t>
      </w:r>
    </w:p>
    <w:p w:rsidR="00181A8E" w:rsidRDefault="00181A8E" w:rsidP="00181A8E">
      <w:r>
        <w:t>Дополнительно, цифровое право в образовании также должно учитывать вопросы авторских прав и интеллектуальной собственности в контексте электронного обучения. Передача и использование образовательного контента через цифровые платформы требует соблюдения законодательства об авторском праве, а также разработки механизмов лицензирования и контроля за использованием материалов. Это позволит защитить права авторов и обеспечить справедливое использо</w:t>
      </w:r>
      <w:r>
        <w:t>вание образовательных ресурсов.</w:t>
      </w:r>
    </w:p>
    <w:p w:rsidR="00181A8E" w:rsidRDefault="00181A8E" w:rsidP="00181A8E">
      <w:r>
        <w:t xml:space="preserve">Еще одним важным аспектом является обеспечение доступности высококачественного образовательного контента на различных языках и для разных культурных контекстов. Цифровые технологии позволяют создавать и распространять образовательные материалы на многоязычной основе, что способствует глобальной доступности образования и культурному обмену. Однако необходимо обеспечить соблюдение </w:t>
      </w:r>
      <w:proofErr w:type="spellStart"/>
      <w:r>
        <w:t>многоязычности</w:t>
      </w:r>
      <w:proofErr w:type="spellEnd"/>
      <w:r>
        <w:t xml:space="preserve"> и </w:t>
      </w:r>
      <w:proofErr w:type="spellStart"/>
      <w:r>
        <w:t>мультикультурности</w:t>
      </w:r>
      <w:proofErr w:type="spellEnd"/>
      <w:r>
        <w:t xml:space="preserve"> в цифровых </w:t>
      </w:r>
      <w:r>
        <w:lastRenderedPageBreak/>
        <w:t>образовательных средах и учитывать особенности различных языков и культур при созд</w:t>
      </w:r>
      <w:r>
        <w:t>ании образовательного контента.</w:t>
      </w:r>
    </w:p>
    <w:p w:rsidR="00181A8E" w:rsidRDefault="00181A8E" w:rsidP="00181A8E">
      <w:r>
        <w:t>Кроме того, важно учитывать этические и социальные аспекты использования цифровых технологий в образовании. Это включает в себя вопросы цифрового неравенства, приватности данных, а также влияние цифровых технологий на образовательный процесс и социокультурное развитие. Цифровое право должно способствовать созданию этических и ответственных образовательных сред, которые учитывают интересы и потребности всех участников образовательно</w:t>
      </w:r>
      <w:r>
        <w:t>го процесса и общества в целом.</w:t>
      </w:r>
    </w:p>
    <w:p w:rsidR="00181A8E" w:rsidRPr="00181A8E" w:rsidRDefault="00181A8E" w:rsidP="00181A8E">
      <w:r>
        <w:t>Наконец, цифровое право в образовании должно быть гибким и адаптивным к быстро изменяющейся цифровой среде. С развитием новых технологий и подходов к образованию возникают новые правовые вызовы и возможности, которые требуют постоянного обновления и совершенствования правовых механизмов. Только такое подход позволит эффективно решать сложные вопросы, связанные с цифровым образованием, и обеспечить качественное и доступное образование для всех.</w:t>
      </w:r>
      <w:bookmarkEnd w:id="0"/>
    </w:p>
    <w:sectPr w:rsidR="00181A8E" w:rsidRPr="0018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29"/>
    <w:rsid w:val="00181A8E"/>
    <w:rsid w:val="005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F9E7"/>
  <w15:chartTrackingRefBased/>
  <w15:docId w15:val="{63405D9D-4864-4EAB-9DE4-326B5EEB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1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2024-02-13T18:50:00Z</dcterms:created>
  <dcterms:modified xsi:type="dcterms:W3CDTF">2024-02-13T18:54:00Z</dcterms:modified>
</cp:coreProperties>
</file>