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F6" w:rsidRDefault="00CB45EE" w:rsidP="00CB45EE">
      <w:pPr>
        <w:pStyle w:val="1"/>
        <w:jc w:val="center"/>
      </w:pPr>
      <w:r w:rsidRPr="00CB45EE">
        <w:t>Чертежные инструменты и материалы</w:t>
      </w:r>
      <w:r>
        <w:t>:</w:t>
      </w:r>
      <w:r w:rsidRPr="00CB45EE">
        <w:t xml:space="preserve"> от традиционных к цифровым</w:t>
      </w:r>
    </w:p>
    <w:p w:rsidR="00CB45EE" w:rsidRDefault="00CB45EE" w:rsidP="00CB45EE"/>
    <w:p w:rsidR="00CB45EE" w:rsidRDefault="00CB45EE" w:rsidP="00CB45EE">
      <w:bookmarkStart w:id="0" w:name="_GoBack"/>
      <w:r>
        <w:t>Чертежные инструменты и материалы являются неотъемлемой частью процесса черчения, предоставляя инженерам и дизайнерам необходимые средства для создания графических изображений и проектов. От традиционных инструментов, таких как линейки, карандаши и угольники, до современных цифровых технологий, чертежные инструменты и материалы продолжают развиваться и приспосабливаться к потребностям с</w:t>
      </w:r>
      <w:r>
        <w:t>овременной инженерной практики.</w:t>
      </w:r>
    </w:p>
    <w:p w:rsidR="00CB45EE" w:rsidRDefault="00CB45EE" w:rsidP="00CB45EE">
      <w:r>
        <w:t>Традиционные чертежные инструменты, такие как линейки, угольники, циркули, графитовые карандаши и трафареты, были широко используемы в течение многих лет. Они обеспечивали точность и надежность при создании чертежей вручную и были основным инструментом в инженерном и архитектурном черчении. Тем не менее, их использование ограничивалось некоторыми ограничениями, такими как ограниченные возможности редактирования и более высокая трудоемко</w:t>
      </w:r>
      <w:r>
        <w:t>сть процесса создания чертежей.</w:t>
      </w:r>
    </w:p>
    <w:p w:rsidR="00CB45EE" w:rsidRDefault="00CB45EE" w:rsidP="00CB45EE">
      <w:r>
        <w:t xml:space="preserve">С развитием компьютерных технологий и появлением программного обеспечения для компьютерного черчения (CAD), цифровые чертежные инструменты и материалы стали все более популярными. Программы CAD, такие как </w:t>
      </w:r>
      <w:proofErr w:type="spellStart"/>
      <w:r>
        <w:t>AutoCAD</w:t>
      </w:r>
      <w:proofErr w:type="spellEnd"/>
      <w:r>
        <w:t xml:space="preserve">, </w:t>
      </w:r>
      <w:proofErr w:type="spellStart"/>
      <w:r>
        <w:t>SolidWorks</w:t>
      </w:r>
      <w:proofErr w:type="spellEnd"/>
      <w:r>
        <w:t>, CATIA и другие, предоставляют широкий спектр функций для создания и редактирования чертежей, включая возможности трехмерного моделирования, симуляции и анализа. Они упрощают процесс создания чертежей, улучшают точность и позволяют быст</w:t>
      </w:r>
      <w:r>
        <w:t>ро вносить изменения в проекты.</w:t>
      </w:r>
    </w:p>
    <w:p w:rsidR="00CB45EE" w:rsidRDefault="00CB45EE" w:rsidP="00CB45EE">
      <w:r>
        <w:t>Одним из ключевых преимуществ цифровых чертежных инструментов является возможность совместной работы над проектами в реальном времени. Это позволяет инженерам и дизайнерам работать в команде, обмениваться идеями и корректировать проекты, не выходя из программы CAD. Это значительно улучшает эффективность работы и сокращает время, зат</w:t>
      </w:r>
      <w:r>
        <w:t>раченное на разработку проекта.</w:t>
      </w:r>
    </w:p>
    <w:p w:rsidR="00CB45EE" w:rsidRDefault="00CB45EE" w:rsidP="00CB45EE">
      <w:r>
        <w:t>Вместе с тем, цифровые чертежные материалы, такие как графические планшеты и стилусы, становятся все более распространенными среди профессионалов, работающих в области черчения. Они позволяют создавать чертежи и редактировать их непосредственно на экране компьютера, обеспечивая более естественное и интуитивно понятное взаимодей</w:t>
      </w:r>
      <w:r>
        <w:t>ствие с графическими объектами.</w:t>
      </w:r>
    </w:p>
    <w:p w:rsidR="00CB45EE" w:rsidRDefault="00CB45EE" w:rsidP="00CB45EE">
      <w:r>
        <w:t>Таким образом, чертежные инструменты и материалы продолжают эволюционировать, от традиционных к цифровым, отражая тенденции современной технологической отрасли и потребности инженеров и дизайнеров в более эффективных и удобных средствах для создания и редактирования графических изображений и проектов.</w:t>
      </w:r>
    </w:p>
    <w:p w:rsidR="00CB45EE" w:rsidRDefault="00CB45EE" w:rsidP="00CB45EE">
      <w:r>
        <w:t>Дополнительно стоит отметить, что цифровые чертежные инструменты обеспечивают более высокую степень гибкости и масштабируемости в сравнении с традиционными инструментами. Они позволяют создавать чертежи любой сложности и размера, а также легко масштабировать и адаптировать их в соответствии с изменяющимися требованиями проекта. Это особенно важно в случае крупных проектов, где требуется создание большого количества черте</w:t>
      </w:r>
      <w:r>
        <w:t>жей и их последующее изменение.</w:t>
      </w:r>
    </w:p>
    <w:p w:rsidR="00CB45EE" w:rsidRDefault="00CB45EE" w:rsidP="00CB45EE">
      <w:r>
        <w:t xml:space="preserve">Кроме того, цифровые чертежные инструменты позволяют сохранять и организовывать большие объемы данных в электронном виде. Это упрощает процесс архивации и хранения чертежей, а также обеспечивает легкий доступ к ним в любое время. Благодаря возможности создания </w:t>
      </w:r>
      <w:r>
        <w:lastRenderedPageBreak/>
        <w:t xml:space="preserve">электронных архивов, предоставляется возможность быстрого поиска, редактирования и обмена чертежами между </w:t>
      </w:r>
      <w:r>
        <w:t>различными участниками проекта.</w:t>
      </w:r>
    </w:p>
    <w:p w:rsidR="00CB45EE" w:rsidRDefault="00CB45EE" w:rsidP="00CB45EE">
      <w:r>
        <w:t>Однако, несмотря на все преимущества цифровых чертежных инструментов, традиционные методы черчения все еще остаются актуальными в некоторых сферах. Например, в художественной и архитектурной практике, где ценится индивидуальный почерк и художественное воплощение идей, многие специалисты предпочитают использовать традиционные чертежные инструменты для создания уник</w:t>
      </w:r>
      <w:r>
        <w:t>альных и оригинальных проектов.</w:t>
      </w:r>
    </w:p>
    <w:p w:rsidR="00CB45EE" w:rsidRPr="00CB45EE" w:rsidRDefault="00CB45EE" w:rsidP="00CB45EE">
      <w:r>
        <w:t>Таким образом, хотя цифровые чертежные инструменты становятся все более распространенными и востребованными, традиционные методы черчения не теряют своей актуальности. Оба подхода имеют свои уникальные преимущества и применяются в зависимости от конкретных требований проекта, личных предпочтений специалиста и специфики отрасли.</w:t>
      </w:r>
      <w:bookmarkEnd w:id="0"/>
    </w:p>
    <w:sectPr w:rsidR="00CB45EE" w:rsidRPr="00CB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6"/>
    <w:rsid w:val="008C43F6"/>
    <w:rsid w:val="00CB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A8BC"/>
  <w15:chartTrackingRefBased/>
  <w15:docId w15:val="{1CD4F7DC-0F85-4704-9F73-BC065C74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5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2024-02-14T05:13:00Z</dcterms:created>
  <dcterms:modified xsi:type="dcterms:W3CDTF">2024-02-14T05:15:00Z</dcterms:modified>
</cp:coreProperties>
</file>