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A0" w:rsidRDefault="000352F1" w:rsidP="000352F1">
      <w:pPr>
        <w:pStyle w:val="1"/>
        <w:jc w:val="center"/>
      </w:pPr>
      <w:r w:rsidRPr="000352F1">
        <w:t>Исследование взаимосвязи между уровнем счастья населения и экономическими показателями</w:t>
      </w:r>
    </w:p>
    <w:p w:rsidR="000352F1" w:rsidRDefault="000352F1" w:rsidP="000352F1"/>
    <w:p w:rsidR="000352F1" w:rsidRDefault="000352F1" w:rsidP="000352F1">
      <w:bookmarkStart w:id="0" w:name="_GoBack"/>
      <w:r>
        <w:t>Исследование взаимосвязи между уровнем счастья населения и экономическими показателями является важной областью эконометрики. Эконометрические методы позволяют оценить влияние различных экономических факторов на уровень счастья людей и выявить ключевые аспекты, опре</w:t>
      </w:r>
      <w:r>
        <w:t>деляющие благополучие общества.</w:t>
      </w:r>
    </w:p>
    <w:p w:rsidR="000352F1" w:rsidRDefault="000352F1" w:rsidP="000352F1">
      <w:r>
        <w:t>Одним из основных направлений исследований является анализ влияния доходов на уровень счастья. Эконометрические модели позволяют оценить эластичность счастья по отношению к доходам и определить пороговые значения доходов, при которых люди чувствуют себя на</w:t>
      </w:r>
      <w:r>
        <w:t>иболее счастливыми.</w:t>
      </w:r>
    </w:p>
    <w:p w:rsidR="000352F1" w:rsidRDefault="000352F1" w:rsidP="000352F1">
      <w:r>
        <w:t>Кроме того, эконометрика используется для изучения влияния других экономических факторов, таких как безработица, инфляция, уровень образования и доступность медицинских услуг, на уровень счастья населения. Анализ этих факторов позволяет выявить основные детерминанты счастья и разработать стратегии п</w:t>
      </w:r>
      <w:r>
        <w:t>овышения благополучия общества.</w:t>
      </w:r>
    </w:p>
    <w:p w:rsidR="000352F1" w:rsidRDefault="000352F1" w:rsidP="000352F1">
      <w:r>
        <w:t>Важным аспектом исследований является также анализ влияния государственной политики на уровень счастья. Эконометрические методы позволяют оценить эффективность различных мероприятий и программ социальной поддержки, направленных на улучшение качества жи</w:t>
      </w:r>
      <w:r>
        <w:t>зни и уровня счастья населения.</w:t>
      </w:r>
    </w:p>
    <w:p w:rsidR="000352F1" w:rsidRDefault="000352F1" w:rsidP="000352F1">
      <w:r>
        <w:t>Таким образом, эконометрика играет важную роль в изучении взаимосвязи между уровнем счастья населения и экономическими показателями. Эти исследования помогают понять, какие факторы оказывают наибольшее влияние на благополучие общества, и способствуют разработке эффективных стратегий социальной и экономической политики.</w:t>
      </w:r>
    </w:p>
    <w:p w:rsidR="000352F1" w:rsidRDefault="000352F1" w:rsidP="000352F1">
      <w:r>
        <w:t>Дополнительно, использование эконометрики позволяет учитывать не только прямые экономические факторы, но и социокультурные особенности, которые также могут влиять на уровень счастья населения. Анализ данных о качестве социальной среды, уровне доверия в обществе, доступности культурных и образовательных ресурсов также является важным аспект</w:t>
      </w:r>
      <w:r>
        <w:t>ом исследований в этой области.</w:t>
      </w:r>
    </w:p>
    <w:p w:rsidR="000352F1" w:rsidRDefault="000352F1" w:rsidP="000352F1">
      <w:r>
        <w:t xml:space="preserve">Кроме того, эконометрика позволяет проводить сравнительный анализ между различными странами и регионами, что позволяет выявить особенности влияния экономических факторов на уровень счастья в различных социокультурных и экономических контекстах. Это позволяет лучше понять, какие политики и стратегии могут быть наиболее эффективными для повышения уровня </w:t>
      </w:r>
      <w:r>
        <w:t>счастья в конкретных обществах.</w:t>
      </w:r>
    </w:p>
    <w:p w:rsidR="000352F1" w:rsidRPr="000352F1" w:rsidRDefault="000352F1" w:rsidP="000352F1">
      <w:r>
        <w:t>Таким образом, эконометрика играет ключевую роль в исследовании взаимосвязи между экономическими показателями и уровнем счастья населения, предоставляя объективные оценки и анализ, который может быть использован для разработки политик и программ, направленных на улучшение качества жизни и благополучия общества.</w:t>
      </w:r>
      <w:bookmarkEnd w:id="0"/>
    </w:p>
    <w:sectPr w:rsidR="000352F1" w:rsidRPr="0003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A0"/>
    <w:rsid w:val="000352F1"/>
    <w:rsid w:val="000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CDFB"/>
  <w15:chartTrackingRefBased/>
  <w15:docId w15:val="{1719D2C1-CD2A-40D7-A3B8-CE3E3B41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2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5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2024-02-17T05:31:00Z</dcterms:created>
  <dcterms:modified xsi:type="dcterms:W3CDTF">2024-02-17T05:33:00Z</dcterms:modified>
</cp:coreProperties>
</file>