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25" w:rsidRDefault="00705D46" w:rsidP="00705D46">
      <w:pPr>
        <w:pStyle w:val="1"/>
        <w:jc w:val="center"/>
      </w:pPr>
      <w:r w:rsidRPr="00705D46">
        <w:t>Методы и практики корпоративного финансирования</w:t>
      </w:r>
    </w:p>
    <w:p w:rsidR="00705D46" w:rsidRDefault="00705D46" w:rsidP="00705D46"/>
    <w:p w:rsidR="00705D46" w:rsidRDefault="00705D46" w:rsidP="00705D46">
      <w:bookmarkStart w:id="0" w:name="_GoBack"/>
      <w:r>
        <w:t xml:space="preserve">Корпоративное финансирование - это важный аспект экономики предприятия, который включает в себя различные методы и практики привлечения и управления финансовыми ресурсами для обеспечения деятельности и развития компании. Одним из основных методов корпоративного финансирования является привлечение капитала через выпуск акций или </w:t>
      </w:r>
      <w:r>
        <w:t>облигаций на финансовых рынках.</w:t>
      </w:r>
    </w:p>
    <w:p w:rsidR="00705D46" w:rsidRDefault="00705D46" w:rsidP="00705D46">
      <w:r>
        <w:t>Кроме того, предприятия могут использовать заемные средства от банков, финансовых институтов или других кредиторов для финансирования своей деятельности. Этот метод позволяет компаниям получать необходимые средства на развитие, при этом они обязуются возвра</w:t>
      </w:r>
      <w:r>
        <w:t>тить их с процентами в будущем.</w:t>
      </w:r>
    </w:p>
    <w:p w:rsidR="00705D46" w:rsidRDefault="00705D46" w:rsidP="00705D46">
      <w:r>
        <w:t xml:space="preserve">В последние годы все большее распространение получают альтернативные методы финансирования, такие как венчурные инвестиции, </w:t>
      </w:r>
      <w:proofErr w:type="spellStart"/>
      <w:r>
        <w:t>краудфандинг</w:t>
      </w:r>
      <w:proofErr w:type="spellEnd"/>
      <w:r>
        <w:t xml:space="preserve"> или привлечение инвестиций от частных инвесторов. Эти методы позволяют компаниям получить доступ к финансированию без привлечения банков или традиционных инвесторов и могут быть особенно полезны для</w:t>
      </w:r>
      <w:r>
        <w:t xml:space="preserve"> </w:t>
      </w:r>
      <w:proofErr w:type="spellStart"/>
      <w:r>
        <w:t>стартапов</w:t>
      </w:r>
      <w:proofErr w:type="spellEnd"/>
      <w:r>
        <w:t xml:space="preserve"> и малых предприятий.</w:t>
      </w:r>
    </w:p>
    <w:p w:rsidR="00705D46" w:rsidRDefault="00705D46" w:rsidP="00705D46">
      <w:r>
        <w:t>Важным аспектом корпоративного финансирования является также управление финансовыми рисками. Предприятия должны разрабатывать стратегии управления рисками, связанными с колебаниями процентных ставок, валютными рисками или рисками невыплаты долга, чтобы обеспечить стабиль</w:t>
      </w:r>
      <w:r>
        <w:t>ность своей финансовой позиции.</w:t>
      </w:r>
    </w:p>
    <w:p w:rsidR="00705D46" w:rsidRDefault="00705D46" w:rsidP="00705D46">
      <w:r>
        <w:t>Таким образом, корпоративное финансирование представляет собой комплексный набор методов и практик, которые компании используют для обеспечения своей финансовой устойчивости и развития. Выбор конкретных методов зависит от целей компании, ее финансового положения и особенностей рынка, на котором она действует.</w:t>
      </w:r>
    </w:p>
    <w:p w:rsidR="00705D46" w:rsidRDefault="00705D46" w:rsidP="00705D46">
      <w:r>
        <w:t>Корпоративное финансирование также включает в себя практики управления капиталом и распределения прибыли. Эффективное управление капиталом позволяет компаниям оптимизировать структуру своих активов и обеспечить максимальную доходность инвестиций. Распределение прибыли включает в себя принятие решений о выплатах дивидендов, реинвестировании прибыли в развити</w:t>
      </w:r>
      <w:r>
        <w:t>е компании или погашении долга.</w:t>
      </w:r>
    </w:p>
    <w:p w:rsidR="00705D46" w:rsidRDefault="00705D46" w:rsidP="00705D46">
      <w:r>
        <w:t>Для успешной реализации стратегий корпоративного финансирования предприятия должны иметь эффективную систему управления финансами. Это включает в себя разработку бюджетов, финансовый анализ, управление рабочим капиталом и принятие стратегических ре</w:t>
      </w:r>
      <w:r>
        <w:t>шений о финансовых инвестициях.</w:t>
      </w:r>
    </w:p>
    <w:p w:rsidR="00705D46" w:rsidRPr="00705D46" w:rsidRDefault="00705D46" w:rsidP="00705D46">
      <w:r>
        <w:t>В современном бизнесе корпоративное финансирование становится все более важным, особенно в условиях быстрого темпа изменений на рынке и усиления конкуренции. Предприятия, которые эффективно используют различные методы и практики корпоративного финансирования, имеют все шансы на успешное развитие и достижение стратегических целей.</w:t>
      </w:r>
      <w:bookmarkEnd w:id="0"/>
    </w:p>
    <w:sectPr w:rsidR="00705D46" w:rsidRPr="00705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25"/>
    <w:rsid w:val="006A2025"/>
    <w:rsid w:val="00705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703F"/>
  <w15:chartTrackingRefBased/>
  <w15:docId w15:val="{0222A792-4481-4010-9066-2A1D5FB0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5D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D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2024-02-17T13:12:00Z</dcterms:created>
  <dcterms:modified xsi:type="dcterms:W3CDTF">2024-02-17T13:14:00Z</dcterms:modified>
</cp:coreProperties>
</file>