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F9E" w:rsidRDefault="00002708" w:rsidP="00002708">
      <w:pPr>
        <w:pStyle w:val="1"/>
        <w:jc w:val="center"/>
      </w:pPr>
      <w:r w:rsidRPr="00002708">
        <w:t>Правовое регулирование электронной коммерции</w:t>
      </w:r>
    </w:p>
    <w:p w:rsidR="00002708" w:rsidRDefault="00002708" w:rsidP="00002708"/>
    <w:p w:rsidR="00002708" w:rsidRDefault="00002708" w:rsidP="00002708">
      <w:bookmarkStart w:id="0" w:name="_GoBack"/>
      <w:r>
        <w:t xml:space="preserve">Электронная коммерция становится все более распространенной в современном мире благодаря развитию информационных технологий и интернета. Правовое регулирование электронной коммерции играет ключевую роль в обеспечении законности и защите интересов участников электронной торговли. Оно включает в себя различные аспекты, такие как электронные договоры, защиту данных потребителей, цифровые подписи, налогообложение </w:t>
      </w:r>
      <w:r>
        <w:t>электронной коммерции и другие.</w:t>
      </w:r>
    </w:p>
    <w:p w:rsidR="00002708" w:rsidRDefault="00002708" w:rsidP="00002708">
      <w:r>
        <w:t xml:space="preserve">Одним из важных аспектов правового регулирования электронной коммерции является заключение и исполнение электронных договоров. Законодательство определяет правила формирования и юридической силы таких договоров, а также устанавливает требования к защите интересов сторон </w:t>
      </w:r>
      <w:r>
        <w:t>при их заключении и исполнении.</w:t>
      </w:r>
    </w:p>
    <w:p w:rsidR="00002708" w:rsidRDefault="00002708" w:rsidP="00002708">
      <w:r>
        <w:t>Кроме того, важным элементом правового регулирования является защита данных потребителей в электронной коммерции. Законодательство определяет правила сбора, хранения и обработки персональных данных, а также требования к защите конфиденциальности и безопасно</w:t>
      </w:r>
      <w:r>
        <w:t>сти информации в сети Интернет.</w:t>
      </w:r>
    </w:p>
    <w:p w:rsidR="00002708" w:rsidRDefault="00002708" w:rsidP="00002708">
      <w:r>
        <w:t xml:space="preserve">Еще одним аспектом является регулирование электронных платежей и цифровых подписей. Законодательство определяет правовой статус электронных платежных систем, устанавливает правила проведения электронных платежей и обеспечивает защиту от мошенничества и неправомерного </w:t>
      </w:r>
      <w:r>
        <w:t>доступа к финансовым средствам.</w:t>
      </w:r>
    </w:p>
    <w:p w:rsidR="00002708" w:rsidRDefault="00002708" w:rsidP="00002708">
      <w:r>
        <w:t>Также важным аспектом правового регулирования электронной коммерции является налогообложение. Законодательство определяет налоговые обязательства электронных предприятий, устанавливает ставки налогов и порядок их уплаты, а также регулирует вопросы налогообложения транс</w:t>
      </w:r>
      <w:r>
        <w:t>граничной электронной торговли.</w:t>
      </w:r>
    </w:p>
    <w:p w:rsidR="00002708" w:rsidRDefault="00002708" w:rsidP="00002708">
      <w:r>
        <w:t>Таким образом, правовое регулирование электронной коммерции играет важную роль в обеспечении законности и защите интересов всех участников электронной торговли. Оно способствует развитию электронной экономики, созданию благоприятной среды для бизнеса и защите прав потребителей в онлайн-среде.</w:t>
      </w:r>
    </w:p>
    <w:p w:rsidR="00002708" w:rsidRDefault="00002708" w:rsidP="00002708">
      <w:r>
        <w:t>Дополнительно следует отметить, что правовое регулирование электронной коммерции должно учитывать быстрое развитие технологий и изменения в сфере цифровых услуг и продуктов. Это требует постоянного обновления законодательства и адаптации правовых норм к новым вызовам и тенденциям в сфере электронной к</w:t>
      </w:r>
      <w:r>
        <w:t>оммерции.</w:t>
      </w:r>
    </w:p>
    <w:p w:rsidR="00002708" w:rsidRDefault="00002708" w:rsidP="00002708">
      <w:r>
        <w:t>Еще одним важным аспектом является защита прав потребителей в электронной среде. Потребители должны иметь доступ к информации о товарах и услугах, а также гарантированную защиту своих прав при совершении онлайн-покупок. Законодательство должно обеспечивать прозрачность и честность в отношениях между продавц</w:t>
      </w:r>
      <w:r>
        <w:t>ами и покупателями в интернете.</w:t>
      </w:r>
    </w:p>
    <w:p w:rsidR="00002708" w:rsidRDefault="00002708" w:rsidP="00002708">
      <w:r>
        <w:t xml:space="preserve">Также важным аспектом является международное сотрудничество в области правового регулирования электронной коммерции. Учитывая глобальный характер </w:t>
      </w:r>
      <w:proofErr w:type="spellStart"/>
      <w:r>
        <w:t>интернет-торговли</w:t>
      </w:r>
      <w:proofErr w:type="spellEnd"/>
      <w:r>
        <w:t xml:space="preserve">, необходимо развивать международные стандарты и соглашения, которые бы обеспечивали единые правила игры для </w:t>
      </w:r>
      <w:r>
        <w:t>всех участников мирового рынка.</w:t>
      </w:r>
    </w:p>
    <w:p w:rsidR="00002708" w:rsidRPr="00002708" w:rsidRDefault="00002708" w:rsidP="00002708">
      <w:r>
        <w:t xml:space="preserve">Наконец, важно подчеркнуть, что правовое регулирование электронной коммерции должно сбалансированно учитывать интересы всех сторон - как бизнеса, так и потребителей. Это поможет </w:t>
      </w:r>
      <w:r>
        <w:lastRenderedPageBreak/>
        <w:t>создать условия для дальнейшего развития цифровой экономики и повышения доверия к онлайн-торговле как средству покупки и продажи товаров и услуг.</w:t>
      </w:r>
      <w:bookmarkEnd w:id="0"/>
    </w:p>
    <w:sectPr w:rsidR="00002708" w:rsidRPr="0000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9E"/>
    <w:rsid w:val="00002708"/>
    <w:rsid w:val="0073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9E3F"/>
  <w15:chartTrackingRefBased/>
  <w15:docId w15:val="{02296469-0FB5-4CB3-BA38-C0801DF5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27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7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2024-02-19T18:17:00Z</dcterms:created>
  <dcterms:modified xsi:type="dcterms:W3CDTF">2024-02-19T18:20:00Z</dcterms:modified>
</cp:coreProperties>
</file>