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1B" w:rsidRDefault="00044F37" w:rsidP="00044F37">
      <w:pPr>
        <w:pStyle w:val="1"/>
        <w:jc w:val="center"/>
      </w:pPr>
      <w:r w:rsidRPr="00044F37">
        <w:t>Правовое регулирование страховой деятельности</w:t>
      </w:r>
    </w:p>
    <w:p w:rsidR="00044F37" w:rsidRDefault="00044F37" w:rsidP="00044F37"/>
    <w:p w:rsidR="00044F37" w:rsidRDefault="00044F37" w:rsidP="00044F37">
      <w:bookmarkStart w:id="0" w:name="_GoBack"/>
      <w:r>
        <w:t>Правовое регулирование страховой деятельности является одним из ключевых элементов в обеспечении стабильности и защиты интересов участников страхового рынка. Оно направлено на создание правил и норм, которые регулируют отношения между страховщиками и страхователями, а также обеспечивают соблюдение стандартов и принципов, гарантирующих финансовую устойчивость и</w:t>
      </w:r>
      <w:r>
        <w:t xml:space="preserve"> надежность страховых компаний.</w:t>
      </w:r>
    </w:p>
    <w:p w:rsidR="00044F37" w:rsidRDefault="00044F37" w:rsidP="00044F37">
      <w:r>
        <w:t xml:space="preserve">Основные аспекты правового регулирования страховой деятельности включают в себя установление требований к лицензированию и регистрации страховых компаний, определение правил и условий страхования, утверждение тарифов и страховых взносов, а также установление порядка рассмотрения страховых случаев </w:t>
      </w:r>
      <w:r>
        <w:t>и выплаты страховых возмещений.</w:t>
      </w:r>
    </w:p>
    <w:p w:rsidR="00044F37" w:rsidRDefault="00044F37" w:rsidP="00044F37">
      <w:r>
        <w:t xml:space="preserve">Законодательство о страховании также регулирует деятельность страховых агентов и брокеров, устанавливая требования к их квалификации, ответственности и деятельности в интересах клиентов. Это направлено на защиту прав и интересов страхователей и обеспечение честной </w:t>
      </w:r>
      <w:r>
        <w:t>конкуренции на страховом рынке.</w:t>
      </w:r>
    </w:p>
    <w:p w:rsidR="00044F37" w:rsidRDefault="00044F37" w:rsidP="00044F37">
      <w:r>
        <w:t xml:space="preserve">Важным аспектом правового регулирования страховой деятельности является также защита прав потребителей страховых услуг. Законы и нормативные акты устанавливают правила предоставления информации о страховых продуктах, обязательства страховщиков по заключению договоров страхования, а также порядок рассмотрения жалоб и споров между </w:t>
      </w:r>
      <w:r>
        <w:t>страховщиками и страхователями.</w:t>
      </w:r>
    </w:p>
    <w:p w:rsidR="00044F37" w:rsidRDefault="00044F37" w:rsidP="00044F37">
      <w:r>
        <w:t>Помимо этого, правовое регулирование страховой деятельности также включает в себя меры по борьбе с мошенничеством и злоупотреблениями в сфере страхования. Это включает в себя установление административной и уголовной ответственности за фальсификацию документов, умышленное предоставление ложной информации или недостоверных сведений при заключении договоров страхования, а также другие виды мош</w:t>
      </w:r>
      <w:r>
        <w:t>енничества в сфере страхования.</w:t>
      </w:r>
    </w:p>
    <w:p w:rsidR="00044F37" w:rsidRDefault="00044F37" w:rsidP="00044F37">
      <w:r>
        <w:t>Таким образом, правовое регулирование страховой деятельности играет важную роль в обеспечении стабильности и надежности страхового рынка, защите интересов участников страховых отношений и обеспечении финансовой устойчивости страховых компаний. Оно создает условия для развития страхового бизнеса и обеспечения защиты граждан и предприятий от финансовых рисков и неожиданных потерь.</w:t>
      </w:r>
    </w:p>
    <w:p w:rsidR="00044F37" w:rsidRDefault="00044F37" w:rsidP="00044F37">
      <w:r>
        <w:t>Кроме того, в современных условиях наблюдается усиление роли правового регулирования страховой деятельности в контексте новых вызовов и тенденций. Например, с развитием цифровых технологий и интернет-платформ страховые компании сталкиваются с необходимостью адаптации своих услуг и процессов к новым формам онлайн-страхования. Это требует разработки и усовершенствования законодательства, регулирующего цифровые аспекты страхования, включая защиту персональных данных клиентов и обеспечение безопасности</w:t>
      </w:r>
      <w:r>
        <w:t xml:space="preserve"> онлайн-транзакций.</w:t>
      </w:r>
    </w:p>
    <w:p w:rsidR="00044F37" w:rsidRDefault="00044F37" w:rsidP="00044F37">
      <w:r>
        <w:t>Еще одним важным аспектом является учет экологических и климатических рисков при разработке страховых продуктов и оценке страховых выплат. В условиях изменения климата и участившихся стихийных бедствий страховые компании вынуждены учитывать растущий риск возникновения природных катастроф и разрабатывать соответствующие стратегии реагирования. В этом контексте правовое регулирование должно обеспечивать стимулы для страховщиков разрабатывать продукты, охватывающие экологические риски, а также обеспечивать защиту интересов страхователей пр</w:t>
      </w:r>
      <w:r>
        <w:t>и наступлении подобных событий.</w:t>
      </w:r>
    </w:p>
    <w:p w:rsidR="00044F37" w:rsidRDefault="00044F37" w:rsidP="00044F37">
      <w:r>
        <w:lastRenderedPageBreak/>
        <w:t>Также существенную роль играет международное сотрудничество и гармонизация правовых норм в области страхования. Учитывая глобальную природу страховых рынков и активность трансграничных страховых операций, важно согласование международных стандартов и правил, что способствует укреплению доверия к страховому сектору и снижению ри</w:t>
      </w:r>
      <w:r>
        <w:t>сков для всех участников рынка.</w:t>
      </w:r>
    </w:p>
    <w:p w:rsidR="00044F37" w:rsidRPr="00044F37" w:rsidRDefault="00044F37" w:rsidP="00044F37">
      <w:r>
        <w:t>Таким образом, эволюция страховой деятельности и изменяющаяся природа рисков требуют постоянного совершенствования правового регулирования в этой области. Важно учитывать актуальные вызовы и тенденции, адаптировать законодательство к новым технологиям и рыночным условиям, а также содействовать развитию стабильного и инновационного страхового сектора, способного эффективно справляться с разнообразными рисками и обеспечивать защиту интересов страхователей.</w:t>
      </w:r>
      <w:bookmarkEnd w:id="0"/>
    </w:p>
    <w:sectPr w:rsidR="00044F37" w:rsidRPr="0004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1B"/>
    <w:rsid w:val="00044F37"/>
    <w:rsid w:val="0017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AFD4"/>
  <w15:chartTrackingRefBased/>
  <w15:docId w15:val="{1D6620EA-4055-4E51-83C2-E77609A9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4F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F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2024-02-19T19:39:00Z</dcterms:created>
  <dcterms:modified xsi:type="dcterms:W3CDTF">2024-02-19T19:46:00Z</dcterms:modified>
</cp:coreProperties>
</file>