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10" w:rsidRDefault="008373E8" w:rsidP="008373E8">
      <w:pPr>
        <w:pStyle w:val="1"/>
        <w:jc w:val="center"/>
      </w:pPr>
      <w:r w:rsidRPr="008373E8">
        <w:t>Защита прав инвесторов на фондовом рынке</w:t>
      </w:r>
    </w:p>
    <w:p w:rsidR="008373E8" w:rsidRDefault="008373E8" w:rsidP="008373E8"/>
    <w:p w:rsidR="008373E8" w:rsidRDefault="008373E8" w:rsidP="008373E8">
      <w:bookmarkStart w:id="0" w:name="_GoBack"/>
      <w:r>
        <w:t>Защита прав инвесторов на фондовом рынке имеет большое значение для обеспечения стабильности и прозрачности ф</w:t>
      </w:r>
      <w:r>
        <w:t>инансовых рынков. Инвесторы вкладыв</w:t>
      </w:r>
      <w:r>
        <w:t>ают средства в ценные бумаги и другие финансовые инструменты, ожидая получить прибыль, и защита их прав является важным асп</w:t>
      </w:r>
      <w:r>
        <w:t>ектом развития фондового рынка.</w:t>
      </w:r>
    </w:p>
    <w:p w:rsidR="008373E8" w:rsidRDefault="008373E8" w:rsidP="008373E8">
      <w:r>
        <w:t xml:space="preserve">Одним из ключевых элементов защиты прав инвесторов является обеспечение достоверной и своевременной информации о компаниях, эмитентах ценных бумаг. Законодательство устанавливает требования к </w:t>
      </w:r>
      <w:proofErr w:type="spellStart"/>
      <w:r>
        <w:t>дивульгации</w:t>
      </w:r>
      <w:proofErr w:type="spellEnd"/>
      <w:r>
        <w:t xml:space="preserve"> информации со стороны компаний, включая отчетность, финансовые отчеты, информацию о рисках и другие существенные факты, которые могут влиять на инв</w:t>
      </w:r>
      <w:r>
        <w:t>естиционные решения инвесторов.</w:t>
      </w:r>
    </w:p>
    <w:p w:rsidR="008373E8" w:rsidRDefault="008373E8" w:rsidP="008373E8">
      <w:r>
        <w:t>Кроме того, важным аспектом защиты прав инвесторов является регулирование деятельности брокеров и дилеров на фондовом рынке. Брокерские компании и дилеры обязаны соблюдать правила и стандарты, которые обеспечивают защиту интересов клиентов, включая исполнение их поручений, предоставление достоверной информации, за</w:t>
      </w:r>
      <w:r>
        <w:t>щиту конфиденциальности и т. д.</w:t>
      </w:r>
    </w:p>
    <w:p w:rsidR="008373E8" w:rsidRDefault="008373E8" w:rsidP="008373E8">
      <w:r>
        <w:t>Также важно обеспечить доступность и эффективность механизмов рассмотрения споров и жалоб инвесторов. Это включает в себя наличие независимых органов и комиссий, которые занимаются разрешением споров между инвесторами и компаниями, а также механизмов компенсации ущерба в случае нарушения пра</w:t>
      </w:r>
      <w:r>
        <w:t>в инвесторов.</w:t>
      </w:r>
    </w:p>
    <w:p w:rsidR="008373E8" w:rsidRDefault="008373E8" w:rsidP="008373E8">
      <w:r>
        <w:t>Следует также учитывать международные стандарты и рекомендации в области защиты прав инвесторов. Международные организации, такие как Междунар</w:t>
      </w:r>
      <w:r>
        <w:t>одная организация ценных бумажн</w:t>
      </w:r>
      <w:r>
        <w:t>ых комиссий (IOSCO), разрабатывают стандарты и рекомендации по защите прав инвесторов, которые рекомендуется внедрять национальным</w:t>
      </w:r>
      <w:r>
        <w:t xml:space="preserve"> регуляторам финансовых рынков.</w:t>
      </w:r>
    </w:p>
    <w:p w:rsidR="008373E8" w:rsidRDefault="008373E8" w:rsidP="008373E8">
      <w:r>
        <w:t>Таким образом, защита прав инвесторов на фондовом рынке является важным элементом эффективного и стабильного функционирования финансовых рынков. Это включает в себя обеспечение доступа к достоверной информации, регулирование деятельности участников рынка, создание эффективных механизмов разрешения споров и учет международных стандартов в области защиты прав инвесторов.</w:t>
      </w:r>
    </w:p>
    <w:p w:rsidR="008373E8" w:rsidRDefault="008373E8" w:rsidP="008373E8">
      <w:r>
        <w:t>Дополнительно важным аспектом защиты прав инвесторов является контроль за манипуляциями на фондовом рынке. Это включает в себя незаконные действия, направленные на искусственное создание или изменение цен ценных бумаг, манипулирование рыночными индексами, а также распространение ложной или искаженной информации о компаниях. Регулирование и надзор за деятельностью участников рынка направлены на предотвращение манипуляций и обеспечение</w:t>
      </w:r>
      <w:r>
        <w:t xml:space="preserve"> честной и прозрачной торговли.</w:t>
      </w:r>
    </w:p>
    <w:p w:rsidR="008373E8" w:rsidRDefault="008373E8" w:rsidP="008373E8">
      <w:r>
        <w:t>Также важно учитывать защиту интересов малых и индивидуальных инвесторов на фондовом рынке. Частные инвесторы могут быть менее информированными и уязвимыми перед рисками инвестирования. Поэтому необходимо разработать меры и программы по повышению финансовой грамотности и защите интер</w:t>
      </w:r>
      <w:r>
        <w:t>есов этой категории инвесторов.</w:t>
      </w:r>
    </w:p>
    <w:p w:rsidR="008373E8" w:rsidRDefault="008373E8" w:rsidP="008373E8">
      <w:r>
        <w:t xml:space="preserve">Еще одним важным аспектом является соблюдение принципов корпоративного управления компаниями, эмитентами ценных бумаг. Прозрачность в корпоративном управлении, защита прав акционеров и обеспечение честности и открытости в принятии управленческих решений способствуют повышению доверия инвесторов </w:t>
      </w:r>
      <w:r>
        <w:t>и стабильности фондового рынка.</w:t>
      </w:r>
    </w:p>
    <w:p w:rsidR="008373E8" w:rsidRDefault="008373E8" w:rsidP="008373E8">
      <w:r>
        <w:lastRenderedPageBreak/>
        <w:t>Наконец, важно обеспечить соблюдение прав инвесторов не только на национальном, но и на международном уровне. Так как фондовые рынки часто имеют международный характер, согласованное действие стран и международных организаций в области защиты прав инвесторов помогает предотвратить риск международных инвестиционных споров и поддерживает стабильн</w:t>
      </w:r>
      <w:r>
        <w:t>ость мировых финансовых рынков.</w:t>
      </w:r>
    </w:p>
    <w:p w:rsidR="008373E8" w:rsidRPr="008373E8" w:rsidRDefault="008373E8" w:rsidP="008373E8">
      <w:r>
        <w:t>В целом, защита прав инвесторов на фондовом рынке представляет собой сложный и многогранный процесс, который требует совместных усилий регуляторов, участников рынка и инвесторов. Обеспечение прозрачности, честности и эффективности финансовых рынков играет ключевую роль в укреплении доверия инвесторов и поддержании стабильности финансовой системы в целом.</w:t>
      </w:r>
      <w:bookmarkEnd w:id="0"/>
    </w:p>
    <w:sectPr w:rsidR="008373E8" w:rsidRPr="0083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10"/>
    <w:rsid w:val="008373E8"/>
    <w:rsid w:val="00E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438A"/>
  <w15:chartTrackingRefBased/>
  <w15:docId w15:val="{C1404471-79C4-4B39-AC18-A8230892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2024-02-20T14:38:00Z</dcterms:created>
  <dcterms:modified xsi:type="dcterms:W3CDTF">2024-02-20T14:41:00Z</dcterms:modified>
</cp:coreProperties>
</file>