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6D" w:rsidRDefault="000F7562" w:rsidP="000F7562">
      <w:pPr>
        <w:pStyle w:val="1"/>
        <w:jc w:val="center"/>
      </w:pPr>
      <w:r w:rsidRPr="000F7562">
        <w:t>Регулирование отношений в сфере недвижимости</w:t>
      </w:r>
    </w:p>
    <w:p w:rsidR="000F7562" w:rsidRDefault="000F7562" w:rsidP="000F7562"/>
    <w:p w:rsidR="000F7562" w:rsidRDefault="000F7562" w:rsidP="000F7562">
      <w:bookmarkStart w:id="0" w:name="_GoBack"/>
      <w:r>
        <w:t xml:space="preserve">Экономическое право включает в себя различные аспекты регулирования отношений в сфере недвижимости, которая играет значительную роль в экономике каждого государства. Недвижимость охватывает широкий спектр объектов, включая земельные участки, здания, сооружения и </w:t>
      </w:r>
      <w:r>
        <w:t>другие имущественные комплексы.</w:t>
      </w:r>
    </w:p>
    <w:p w:rsidR="000F7562" w:rsidRDefault="000F7562" w:rsidP="000F7562">
      <w:r>
        <w:t>Одним из ключевых аспектов регулирования является правовое обеспечение сделок с недвижимостью. Законы и нормативные акты определяют правовые процедуры и требования к совершению таких сделок, включая оформление договоров купли-продажи, аренды, ипотеки и дру</w:t>
      </w:r>
      <w:r>
        <w:t>гих форм собственности.</w:t>
      </w:r>
    </w:p>
    <w:p w:rsidR="000F7562" w:rsidRDefault="000F7562" w:rsidP="000F7562">
      <w:r>
        <w:t>Кроме того, важным элементом регулирования является нормативное обеспечение земельных отношений. Земля – ключевой ресурс в сфере недвижимости, и ее использование, передача в собственность, аренда и другие виды отношений строго регу</w:t>
      </w:r>
      <w:r>
        <w:t>лируются законодательством.</w:t>
      </w:r>
    </w:p>
    <w:p w:rsidR="000F7562" w:rsidRDefault="000F7562" w:rsidP="000F7562">
      <w:r>
        <w:t xml:space="preserve">Регулирование строительной деятельности также играет существенную роль в экономическом праве. Оно включает в себя установление правил и стандартов для проектирования, строительства и эксплуатации зданий и сооружений, а также контроль за их соответствием установленным </w:t>
      </w:r>
      <w:r>
        <w:t>нормам безопасности и качества.</w:t>
      </w:r>
    </w:p>
    <w:p w:rsidR="000F7562" w:rsidRDefault="000F7562" w:rsidP="000F7562">
      <w:r>
        <w:t>Кроме того, в сфере недвижимости существуют специальные механизмы регулирования, направленные на защиту прав потребителей, обеспечение безопасности и охрану окружающей среды. Это включает в себя нормы по благоустройству территорий, обязательные стандарты качества жилых и коммерческих объектов, а также механизмы защиты</w:t>
      </w:r>
      <w:r>
        <w:t xml:space="preserve"> прав арендаторов и инвесторов.</w:t>
      </w:r>
    </w:p>
    <w:p w:rsidR="000F7562" w:rsidRDefault="000F7562" w:rsidP="000F7562">
      <w:r>
        <w:t>Таким образом, регулирование отношений в сфере недвижимости играет важную роль в обеспечении устойчивого развития экономики, защите прав и интересов участников рынка недвижимости, а также обеспечении безопасности и комфорта для граждан.</w:t>
      </w:r>
    </w:p>
    <w:p w:rsidR="000F7562" w:rsidRDefault="000F7562" w:rsidP="000F7562">
      <w:r>
        <w:t>Кроме того, важным аспектом регулирования в сфере недвижимости является налогообложение. Налоги, взимаемые с недвижимости, играют значительную роль в формировании бюджета и обеспечении финансовой устойчивости государства. Они могут включать налог на недвижимость, земельный налог, налог на доходы от сделок с недви</w:t>
      </w:r>
      <w:r>
        <w:t>жимостью и другие виды налогов.</w:t>
      </w:r>
    </w:p>
    <w:p w:rsidR="000F7562" w:rsidRDefault="000F7562" w:rsidP="000F7562">
      <w:r>
        <w:t>Также важным элементом регулирования является правовая защита прав собственности на недвижимость. Законодательство определяет механизмы защиты собственности, в том числе через судебные и административные процедуры. Это обеспечивает гарантии стабильности и надежности прав собственности, что способствует развитию инв</w:t>
      </w:r>
      <w:r>
        <w:t>естиций и экономического роста.</w:t>
      </w:r>
    </w:p>
    <w:p w:rsidR="000F7562" w:rsidRDefault="000F7562" w:rsidP="000F7562">
      <w:r>
        <w:t>Важным аспектом является также регулирование рынка недвижимости с целью предотвращения монополизации и несправедливой конкуренции. Законодательство может устанавливать ограничения на объемы собственности и деятельности на рынке недвижимости, а также принимать меры по поддержке малых и ср</w:t>
      </w:r>
      <w:r>
        <w:t>едних предприятий в этой сфере.</w:t>
      </w:r>
    </w:p>
    <w:p w:rsidR="000F7562" w:rsidRPr="000F7562" w:rsidRDefault="000F7562" w:rsidP="000F7562">
      <w:r>
        <w:t>Наконец, важным аспектом является регулирование рынка агентов по недвижимости. Законодательство устанавливает правила лицензирования и сертификации агентов, а также контроль за их профессиональной деятельностью. Это направлено на защиту интересов клиентов и обеспечение честной и прозрачной сделочной практики на рынке недвижимости.</w:t>
      </w:r>
      <w:bookmarkEnd w:id="0"/>
    </w:p>
    <w:sectPr w:rsidR="000F7562" w:rsidRPr="000F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6D"/>
    <w:rsid w:val="000F7562"/>
    <w:rsid w:val="002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700C"/>
  <w15:chartTrackingRefBased/>
  <w15:docId w15:val="{C409B472-3E43-4A49-AD5F-F999C07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2024-02-22T17:36:00Z</dcterms:created>
  <dcterms:modified xsi:type="dcterms:W3CDTF">2024-02-22T17:40:00Z</dcterms:modified>
</cp:coreProperties>
</file>