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DB" w:rsidRDefault="00405070" w:rsidP="00405070">
      <w:pPr>
        <w:pStyle w:val="1"/>
        <w:jc w:val="center"/>
      </w:pPr>
      <w:r w:rsidRPr="00405070">
        <w:t>Правовые основы управления государственным долгом</w:t>
      </w:r>
    </w:p>
    <w:p w:rsidR="00405070" w:rsidRDefault="00405070" w:rsidP="00405070"/>
    <w:p w:rsidR="00405070" w:rsidRDefault="00405070" w:rsidP="00405070">
      <w:bookmarkStart w:id="0" w:name="_GoBack"/>
      <w:r>
        <w:t>Управление государственным долгом представляет собой важное направление в области экономического права, поскольку государственный долг играет ключевую роль в финансовой устойчивости государства и его экономическом развитии. Правовые основы управления государственным долгом определяются комплексом нормативных актов, регулирующих процессы займов и кредитования государства, а так</w:t>
      </w:r>
      <w:r>
        <w:t>же управления этими процессами.</w:t>
      </w:r>
    </w:p>
    <w:p w:rsidR="00405070" w:rsidRDefault="00405070" w:rsidP="00405070">
      <w:r>
        <w:t>Основой правового регулирования управления государственным долгом является конституционное закрепление принципов финансовой дисциплины, ответственности государства за свои долговые обязательства и обеспечения финансовой устойчивости. Конституция определяет основные принципы и порядок управления государственным долгом, а также ограничения на его уровень относительно величины валового внутреннего продукта и др</w:t>
      </w:r>
      <w:r>
        <w:t>угих экономических показателей.</w:t>
      </w:r>
    </w:p>
    <w:p w:rsidR="00405070" w:rsidRDefault="00405070" w:rsidP="00405070">
      <w:r>
        <w:t>Законодательство о государственном долге устанавливает правила и условия займов и кредитования, порядок выпуска государственных ценных бумаг, управления долговыми обязательствами, а также контроль за состоянием и динамикой государственного долга. Оно также определяет компетенцию органов государственной власти и управления, ответственных за управление государственным долго</w:t>
      </w:r>
      <w:r>
        <w:t>м, и порядок их взаимодействия.</w:t>
      </w:r>
    </w:p>
    <w:p w:rsidR="00405070" w:rsidRDefault="00405070" w:rsidP="00405070">
      <w:r>
        <w:t>Помимо законодательных актов, правовые основы управления государственным долгом могут включать нормативные правовые акты Центрального банка, регулирующие деятельность по размещению государственных займов и обеспечению ликвидности государственных финансов. Эти акты могут устанавливать правила и условия осуществления операций по покупке и продаже государственных ценных бумаг на открытом рынке, а также меры по стабилизации финан</w:t>
      </w:r>
      <w:r>
        <w:t>сового рынка.</w:t>
      </w:r>
    </w:p>
    <w:p w:rsidR="00405070" w:rsidRDefault="00405070" w:rsidP="00405070">
      <w:r>
        <w:t>Таким образом, правовые основы управления государственным долгом представляют собой систему нормативных актов, определяющих правовые и организационные принципы управления государственным долгом, а также порядок его формирования, обслуживания и погашения. Эти основы направлены на обеспечение финансовой устойчивости государства, соблюдение его финансовых обязательств и поддержание доверия к его финансовой системе.</w:t>
      </w:r>
    </w:p>
    <w:p w:rsidR="00405070" w:rsidRDefault="00405070" w:rsidP="00405070">
      <w:r>
        <w:t>Помимо этого, правовые основы управления государственным долгом также включают механизмы контроля за его уровнем и структурой. Важной составляющей является установление ограничений на уровень государственного долга как относительно общего объема, так и по отдельным его составляющим, таким</w:t>
      </w:r>
      <w:r>
        <w:t xml:space="preserve"> как внутренний и внешний долг.</w:t>
      </w:r>
    </w:p>
    <w:p w:rsidR="00405070" w:rsidRDefault="00405070" w:rsidP="00405070">
      <w:r>
        <w:t>Система правовых норм также предусматривает меры по предотвращению необоснованного роста государственного долга и обеспечению его устойчивости. Это может включать в себя установление механизмов контроля за долговой нагрузкой, введение финансовых ограничений и мер по стимулированию экономического роста для уменьшения д</w:t>
      </w:r>
      <w:r>
        <w:t>олга в относительном выражении.</w:t>
      </w:r>
    </w:p>
    <w:p w:rsidR="00405070" w:rsidRDefault="00405070" w:rsidP="00405070">
      <w:r>
        <w:t>Кроме того, правовые нормы обычно предусматривают процедуры реструктуризации и рефинансирования государственного долга в случае необходимости. Эти процессы могут быть предусмотрены как в случае финансовых трудностей, так и для оптимизации структуры долга и с</w:t>
      </w:r>
      <w:r>
        <w:t>нижения его сервисных расходов.</w:t>
      </w:r>
    </w:p>
    <w:p w:rsidR="00405070" w:rsidRPr="00405070" w:rsidRDefault="00405070" w:rsidP="00405070">
      <w:r>
        <w:t xml:space="preserve">Таким образом, правовые основы управления государственным долгом являются необходимым инструментом для обеспечения финансовой устойчивости государства и эффективного </w:t>
      </w:r>
      <w:r>
        <w:lastRenderedPageBreak/>
        <w:t>управления его долговыми обязательствами. Они определяют правила игры на финансовом рынке, обеспечивают доверие к государственным финансам и способствуют устойчивому экономическому развитию.</w:t>
      </w:r>
      <w:bookmarkEnd w:id="0"/>
    </w:p>
    <w:sectPr w:rsidR="00405070" w:rsidRPr="0040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DB"/>
    <w:rsid w:val="000A4FDB"/>
    <w:rsid w:val="004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9B2"/>
  <w15:chartTrackingRefBased/>
  <w15:docId w15:val="{5F43FCC7-894B-4133-9B20-EBD1CC8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2024-02-22T18:16:00Z</dcterms:created>
  <dcterms:modified xsi:type="dcterms:W3CDTF">2024-02-22T18:18:00Z</dcterms:modified>
</cp:coreProperties>
</file>