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90" w:rsidRDefault="004E1A34" w:rsidP="004E1A34">
      <w:pPr>
        <w:pStyle w:val="1"/>
        <w:jc w:val="center"/>
      </w:pPr>
      <w:r w:rsidRPr="004E1A34">
        <w:t xml:space="preserve">Регулирование деятельности в области </w:t>
      </w:r>
      <w:proofErr w:type="spellStart"/>
      <w:r w:rsidRPr="004E1A34">
        <w:t>нанотехнологий</w:t>
      </w:r>
      <w:proofErr w:type="spellEnd"/>
    </w:p>
    <w:p w:rsidR="004E1A34" w:rsidRDefault="004E1A34" w:rsidP="004E1A34"/>
    <w:p w:rsidR="004E1A34" w:rsidRDefault="004E1A34" w:rsidP="004E1A34">
      <w:bookmarkStart w:id="0" w:name="_GoBack"/>
      <w:r>
        <w:t xml:space="preserve">Регулирование деятельности в области </w:t>
      </w:r>
      <w:proofErr w:type="spellStart"/>
      <w:r>
        <w:t>нанотехнологий</w:t>
      </w:r>
      <w:proofErr w:type="spellEnd"/>
      <w:r>
        <w:t xml:space="preserve"> представляет собой важную задачу в современном мире. </w:t>
      </w:r>
      <w:proofErr w:type="spellStart"/>
      <w:r>
        <w:t>Нанотехнологии</w:t>
      </w:r>
      <w:proofErr w:type="spellEnd"/>
      <w:r>
        <w:t xml:space="preserve"> охватывают широкий спектр областей, включая медицину, энергетику, информационные технологии, материаловедение и другие. Эти технологии обладают большим потенциалом для улучшения качества жизни, инновационного развития и реш</w:t>
      </w:r>
      <w:r>
        <w:t>ения многих глобальных проблем.</w:t>
      </w:r>
    </w:p>
    <w:p w:rsidR="004E1A34" w:rsidRDefault="004E1A34" w:rsidP="004E1A34">
      <w:r>
        <w:t xml:space="preserve">Однако, в связи с быстрым развитием </w:t>
      </w:r>
      <w:proofErr w:type="spellStart"/>
      <w:r>
        <w:t>нанотехнологий</w:t>
      </w:r>
      <w:proofErr w:type="spellEnd"/>
      <w:r>
        <w:t xml:space="preserve"> возникают различные риски и вызовы, которые требуют внимательного регулирования. В частности, существуют опасения по поводу воздействия </w:t>
      </w:r>
      <w:proofErr w:type="spellStart"/>
      <w:r>
        <w:t>наноматериалов</w:t>
      </w:r>
      <w:proofErr w:type="spellEnd"/>
      <w:r>
        <w:t xml:space="preserve"> на здоровье человека и окружающую среду, возможности злоупотребления </w:t>
      </w:r>
      <w:proofErr w:type="spellStart"/>
      <w:r>
        <w:t>нанотехнологиями</w:t>
      </w:r>
      <w:proofErr w:type="spellEnd"/>
      <w:r>
        <w:t xml:space="preserve"> для военных или криминальных целей, а также этические вопросы, связанные с использованием </w:t>
      </w:r>
      <w:proofErr w:type="spellStart"/>
      <w:r>
        <w:t>нанотехнологий</w:t>
      </w:r>
      <w:proofErr w:type="spellEnd"/>
      <w:r>
        <w:t xml:space="preserve"> в медицине и генной инженерии.</w:t>
      </w:r>
    </w:p>
    <w:p w:rsidR="004E1A34" w:rsidRDefault="004E1A34" w:rsidP="004E1A34">
      <w:r>
        <w:t xml:space="preserve">В связи с этим правовое регулирование деятельности в области </w:t>
      </w:r>
      <w:proofErr w:type="spellStart"/>
      <w:r>
        <w:t>нанотехнологий</w:t>
      </w:r>
      <w:proofErr w:type="spellEnd"/>
      <w:r>
        <w:t xml:space="preserve"> направлено на обеспечение безопасности, этичности и устойчивости развития этой отрасли. Законы и нормативные акты устанавливают требования к исследованиям, разработкам и применению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наноустройств</w:t>
      </w:r>
      <w:proofErr w:type="spellEnd"/>
      <w:r>
        <w:t>, а также определяют меры по контролю за их производство</w:t>
      </w:r>
      <w:r>
        <w:t>м и использованием.</w:t>
      </w:r>
    </w:p>
    <w:p w:rsidR="004E1A34" w:rsidRDefault="004E1A34" w:rsidP="004E1A34">
      <w:r>
        <w:t xml:space="preserve">Важным аспектом является также международное сотрудничество в области регулирования </w:t>
      </w:r>
      <w:proofErr w:type="spellStart"/>
      <w:r>
        <w:t>нанотехнологий</w:t>
      </w:r>
      <w:proofErr w:type="spellEnd"/>
      <w:r>
        <w:t xml:space="preserve">. Так как </w:t>
      </w:r>
      <w:proofErr w:type="spellStart"/>
      <w:r>
        <w:t>нанотехнологии</w:t>
      </w:r>
      <w:proofErr w:type="spellEnd"/>
      <w:r>
        <w:t xml:space="preserve"> не ограничиваются границами государств, международное сотрудничество и согласование стандартов и правил являются необходимыми для обеспечения единых подходов к регулированию и обмену информацией о безопасности </w:t>
      </w:r>
      <w:r>
        <w:t xml:space="preserve">и эффективности </w:t>
      </w:r>
      <w:proofErr w:type="spellStart"/>
      <w:r>
        <w:t>наноматериалов</w:t>
      </w:r>
      <w:proofErr w:type="spellEnd"/>
      <w:r>
        <w:t>.</w:t>
      </w:r>
    </w:p>
    <w:p w:rsidR="004E1A34" w:rsidRDefault="004E1A34" w:rsidP="004E1A34">
      <w:r>
        <w:t xml:space="preserve">Другим важным аспектом является защита интеллектуальной собственности и коммерческих интересов в сфере </w:t>
      </w:r>
      <w:proofErr w:type="spellStart"/>
      <w:r>
        <w:t>нанотехнологий</w:t>
      </w:r>
      <w:proofErr w:type="spellEnd"/>
      <w:r>
        <w:t xml:space="preserve">. Правовые механизмы должны обеспечивать защиту прав и интересов компаний и исследовательских организаций, инвестирующих в разработку и коммерциализацию </w:t>
      </w:r>
      <w:proofErr w:type="spellStart"/>
      <w:r>
        <w:t>нанотехнологий</w:t>
      </w:r>
      <w:proofErr w:type="spellEnd"/>
      <w:r>
        <w:t>, а также поощрять инновационную деятельно</w:t>
      </w:r>
      <w:r>
        <w:t>сть и инвестиции в эту отрасль.</w:t>
      </w:r>
    </w:p>
    <w:p w:rsidR="004E1A34" w:rsidRDefault="004E1A34" w:rsidP="004E1A34">
      <w:r>
        <w:t xml:space="preserve">Таким образом, регулирование деятельности в области </w:t>
      </w:r>
      <w:proofErr w:type="spellStart"/>
      <w:r>
        <w:t>нанотехнологий</w:t>
      </w:r>
      <w:proofErr w:type="spellEnd"/>
      <w:r>
        <w:t xml:space="preserve"> является сложной и многоаспектной задачей, требующей согласованного действия государственных органов, международных организаций, научного сообщества и бизнеса. Это требует разработки современных и эффективных правовых механизмов, которые бы обеспечивали безопасность, этичность и устойчивое развитие </w:t>
      </w:r>
      <w:proofErr w:type="spellStart"/>
      <w:r>
        <w:t>нанотехнологий</w:t>
      </w:r>
      <w:proofErr w:type="spellEnd"/>
      <w:r>
        <w:t xml:space="preserve"> в интересах общества и человечества.</w:t>
      </w:r>
    </w:p>
    <w:p w:rsidR="004E1A34" w:rsidRDefault="004E1A34" w:rsidP="004E1A34">
      <w:r>
        <w:t xml:space="preserve">Дополнительно важно учитывать потенциальные социальные и экономические последствия применения </w:t>
      </w:r>
      <w:proofErr w:type="spellStart"/>
      <w:r>
        <w:t>нанотехнологий</w:t>
      </w:r>
      <w:proofErr w:type="spellEnd"/>
      <w:r>
        <w:t xml:space="preserve">. Вместе с возможностью улучшения качества жизни и создания новых возможностей для развития, </w:t>
      </w:r>
      <w:proofErr w:type="spellStart"/>
      <w:r>
        <w:t>нанотехнологии</w:t>
      </w:r>
      <w:proofErr w:type="spellEnd"/>
      <w:r>
        <w:t xml:space="preserve"> могут также создавать новые проблемы, такие как увеличение разрыва между богатыми и бедными странами, неравенство доступа к новым технологиям, угрозы потери рабочих мест в </w:t>
      </w:r>
      <w:r>
        <w:t>традиционных отраслях и другие.</w:t>
      </w:r>
    </w:p>
    <w:p w:rsidR="004E1A34" w:rsidRDefault="004E1A34" w:rsidP="004E1A34">
      <w:r>
        <w:t xml:space="preserve">Поэтому важно разрабатывать и применять правовые механизмы, которые бы способствовали социальной справедливости и включению всех слоев населения в процесс внедрения и использования </w:t>
      </w:r>
      <w:proofErr w:type="spellStart"/>
      <w:r>
        <w:t>нанотехнологий</w:t>
      </w:r>
      <w:proofErr w:type="spellEnd"/>
      <w:r>
        <w:t xml:space="preserve">. Это включает в себя разработку программ поддержки для малых и средних предприятий, обучение и переквалификацию рабочей силы для адаптации к новым технологиям, а также создание механизмов регулирования, которые бы обеспечивали равные возможности доступа к </w:t>
      </w:r>
      <w:proofErr w:type="spellStart"/>
      <w:r>
        <w:t>нанотехноло</w:t>
      </w:r>
      <w:r>
        <w:t>гиям</w:t>
      </w:r>
      <w:proofErr w:type="spellEnd"/>
      <w:r>
        <w:t xml:space="preserve"> для всех стран и регионов.</w:t>
      </w:r>
    </w:p>
    <w:p w:rsidR="004E1A34" w:rsidRDefault="004E1A34" w:rsidP="004E1A34">
      <w:r>
        <w:lastRenderedPageBreak/>
        <w:t xml:space="preserve">Кроме того, важно учитывать потенциальные этические аспекты применения </w:t>
      </w:r>
      <w:proofErr w:type="spellStart"/>
      <w:r>
        <w:t>нанотехнологий</w:t>
      </w:r>
      <w:proofErr w:type="spellEnd"/>
      <w:r>
        <w:t>, особенно в области медицины и генной инженерии. Необходимо разработать строгие правила и стандарты, которые бы обеспечивали защиту прав и достоинства человека, а также предотвращали злоупотребления и неправо</w:t>
      </w:r>
      <w:r>
        <w:t>мерные действия в этой области.</w:t>
      </w:r>
    </w:p>
    <w:p w:rsidR="004E1A34" w:rsidRPr="004E1A34" w:rsidRDefault="004E1A34" w:rsidP="004E1A34">
      <w:r>
        <w:t xml:space="preserve">Таким образом, дополнительные аспекты регулирования деятельности в области </w:t>
      </w:r>
      <w:proofErr w:type="spellStart"/>
      <w:r>
        <w:t>нанотехнологий</w:t>
      </w:r>
      <w:proofErr w:type="spellEnd"/>
      <w:r>
        <w:t xml:space="preserve"> включают в себя социальные, экономические и этические вопросы, которые требуют особого внимания и разработки соответствующих правовых механизмов. Это поможет обеспечить устойчивое и ответственное развитие </w:t>
      </w:r>
      <w:proofErr w:type="spellStart"/>
      <w:r>
        <w:t>нанотехнологий</w:t>
      </w:r>
      <w:proofErr w:type="spellEnd"/>
      <w:r>
        <w:t>, которое бы соответствовало интересам общества и обеспечило их безопасное и эффективное использование.</w:t>
      </w:r>
      <w:bookmarkEnd w:id="0"/>
    </w:p>
    <w:sectPr w:rsidR="004E1A34" w:rsidRPr="004E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90"/>
    <w:rsid w:val="004E1A34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53D"/>
  <w15:chartTrackingRefBased/>
  <w15:docId w15:val="{D6102462-5F4F-4A21-8928-50B0FB8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2024-02-23T16:44:00Z</dcterms:created>
  <dcterms:modified xsi:type="dcterms:W3CDTF">2024-02-23T16:45:00Z</dcterms:modified>
</cp:coreProperties>
</file>