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A6" w:rsidRDefault="00807B0A" w:rsidP="00807B0A">
      <w:pPr>
        <w:pStyle w:val="1"/>
        <w:jc w:val="center"/>
      </w:pPr>
      <w:r w:rsidRPr="00807B0A">
        <w:t>Правовое регулирование и защита интеллектуальной собственности в интернете</w:t>
      </w:r>
    </w:p>
    <w:p w:rsidR="00807B0A" w:rsidRDefault="00807B0A" w:rsidP="00807B0A"/>
    <w:p w:rsidR="00807B0A" w:rsidRDefault="00807B0A" w:rsidP="00807B0A">
      <w:bookmarkStart w:id="0" w:name="_GoBack"/>
      <w:r>
        <w:t>Правовое регулирование и защита интеллектуальной собственности в интернете представляют собой важную область экономического права, поскольку в современном цифровом мире интеллектуальная собственность становится все более ценной и уязвимой. Интернет предоставляет уникальные возможности для распространения и использования интеллектуальных произведений, но также создает новые угрозы для их незакон</w:t>
      </w:r>
      <w:r>
        <w:t>ного использования и пиратства.</w:t>
      </w:r>
    </w:p>
    <w:p w:rsidR="00807B0A" w:rsidRDefault="00807B0A" w:rsidP="00807B0A">
      <w:r>
        <w:t>Законодательство о защите интеллектуальной собственности в интернете включает в себя ряд мероприятий, направленных на предотвращение незаконного копирования, распространения и использования авторских произведений, патентованных изобретений, товарных знаков и других объектов интеллектуальной собственности. Эти меры включают в себя установление правовых основ для защиты авторских прав, патентов и товарных знаков, а также усиление мер контроля и на</w:t>
      </w:r>
      <w:r>
        <w:t>казания за нарушение этих прав.</w:t>
      </w:r>
    </w:p>
    <w:p w:rsidR="00807B0A" w:rsidRDefault="00807B0A" w:rsidP="00807B0A">
      <w:r>
        <w:t>Одним из ключевых аспектов правового регулирования интеллектуальной собственности в интернете является обеспечение соблюдения авторских прав на цифровые контент и информацию, распространяемую через интернет. Для этого разрабатываются специальные законы и механизмы защиты, такие как цифровые подписи, технические средства защиты и систем</w:t>
      </w:r>
      <w:r>
        <w:t>ы управления цифровыми правами.</w:t>
      </w:r>
    </w:p>
    <w:p w:rsidR="00807B0A" w:rsidRDefault="00807B0A" w:rsidP="00807B0A">
      <w:r>
        <w:t>Важным аспектом является также обеспечение защиты интеллектуальной собственности в международном контексте, учитывая глобальный характер интернета и возможность быстрой и легкой передачи информации через границы. Это требует сотрудничества между странами и разработки международных стандартов и соглашений о защите интеллектуал</w:t>
      </w:r>
      <w:r>
        <w:t>ьной собственности в интернете.</w:t>
      </w:r>
    </w:p>
    <w:p w:rsidR="00807B0A" w:rsidRDefault="00807B0A" w:rsidP="00807B0A">
      <w:r>
        <w:t xml:space="preserve">Таким образом, правовое регулирование и защита интеллектуальной собственности в интернете играют важную роль в обеспечении инновационного развития и </w:t>
      </w:r>
      <w:proofErr w:type="spellStart"/>
      <w:r>
        <w:t>цифровизации</w:t>
      </w:r>
      <w:proofErr w:type="spellEnd"/>
      <w:r>
        <w:t xml:space="preserve"> экономики. Это способствует созданию условий для развития креативных индустрий и стимулирует инвестиции в исследования и разработки, что способствует укреплению конкурентоспособности экономики в целом.</w:t>
      </w:r>
    </w:p>
    <w:p w:rsidR="00807B0A" w:rsidRDefault="00807B0A" w:rsidP="00807B0A">
      <w:r>
        <w:t xml:space="preserve">Кроме того, важно учитывать особенности интернета как среды, в которой информация распространяется мгновенно и может быть легко скопирована или изменена без авторизации правообладателя. В связи с этим особое внимание уделяется разработке технологических средств защиты интеллектуальной собственности, таких как системы цифровой управляемости правами (DRM), которые позволяют контролировать доступ к цифровым контенту и </w:t>
      </w:r>
      <w:r>
        <w:t>ограничивать его использование.</w:t>
      </w:r>
    </w:p>
    <w:p w:rsidR="00807B0A" w:rsidRDefault="00807B0A" w:rsidP="00807B0A">
      <w:r>
        <w:t>Еще одним важным аспектом является развитие судебной практики и прецедентного права в области защиты интеллектуальной собственности в интернете. Судебные решения по делам о нарушении авторских прав, патентов и товарных знаков в онлайн-среде играют важную роль в формировании правовых норм и принципов, которые обеспечивают справедливое и эффек</w:t>
      </w:r>
      <w:r>
        <w:t>тивное регулирование интернета.</w:t>
      </w:r>
    </w:p>
    <w:p w:rsidR="00807B0A" w:rsidRDefault="00807B0A" w:rsidP="00807B0A">
      <w:r>
        <w:t xml:space="preserve">Также важно обеспечить информированность пользователей интернета о правовых аспектах использования интеллектуальной собственности. Образовательные программы, кампании по просвещению и распространение информации о правах и обязанностях в сфере интеллектуальной </w:t>
      </w:r>
      <w:r>
        <w:lastRenderedPageBreak/>
        <w:t xml:space="preserve">собственности способствуют повышению осознанности пользователей и содействуют снижению случаев нарушения авторских прав </w:t>
      </w:r>
      <w:r>
        <w:t>и других интеллектуальных прав.</w:t>
      </w:r>
    </w:p>
    <w:p w:rsidR="00807B0A" w:rsidRPr="00807B0A" w:rsidRDefault="00807B0A" w:rsidP="00807B0A">
      <w:r>
        <w:t>В целом, эффективное правовое регулирование и защита интеллектуальной собственности в интернете требуют комплексного подхода, который включает в себя сочетание законодательных мер, технологических инноваций, судебной практики и образовательных и информационных инициатив. Это позволяет обеспечить сбалансированный и эффективный механизм защиты прав интеллектуальной собственности и способствует развитию цифровой экономики на основе инноваций и творчества.</w:t>
      </w:r>
      <w:bookmarkEnd w:id="0"/>
    </w:p>
    <w:sectPr w:rsidR="00807B0A" w:rsidRPr="0080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A6"/>
    <w:rsid w:val="000179A6"/>
    <w:rsid w:val="0080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2B79"/>
  <w15:chartTrackingRefBased/>
  <w15:docId w15:val="{F48DCE98-6630-4F19-8208-F25E10C5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2024-02-23T17:52:00Z</dcterms:created>
  <dcterms:modified xsi:type="dcterms:W3CDTF">2024-02-23T17:54:00Z</dcterms:modified>
</cp:coreProperties>
</file>