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32072C" w:rsidP="0032072C">
      <w:pPr>
        <w:pStyle w:val="1"/>
        <w:rPr>
          <w:lang w:val="ru-RU"/>
        </w:rPr>
      </w:pPr>
      <w:r w:rsidRPr="00702B58">
        <w:rPr>
          <w:lang w:val="ru-RU"/>
        </w:rPr>
        <w:t>Защита интеллектуальной собственности в таможенном праве</w:t>
      </w:r>
    </w:p>
    <w:p w:rsidR="0032072C" w:rsidRPr="0032072C" w:rsidRDefault="0032072C" w:rsidP="0032072C">
      <w:r w:rsidRPr="0032072C">
        <w:t>Защита интеллектуальной собственности в таможенном праве является важным аспектом международной торговли и таможенного контроля. Интеллектуальная собственность охватывает широкий спектр объектов, таких как патенты, товарные знаки, авторские права, промышленные образцы и др. В данном реферате рассмотрим роль таможенного права в защите интеллектуальной собственности.</w:t>
      </w:r>
    </w:p>
    <w:p w:rsidR="0032072C" w:rsidRPr="0032072C" w:rsidRDefault="0032072C" w:rsidP="0032072C">
      <w:r w:rsidRPr="0032072C">
        <w:t>Одним из важных инструментов защиты интеллектуальной собственности на таможенном уровне является применение мер по борьбе с незаконным импортом поддельных и пиратских товаров. Для этого многие страны используются так называемые таможенные процедуры "подтверждение", "задержание" и "конфискация". При использовании процедуры "подтверждение" правообладатель может запросить таможенные органы проверить подлинность товаров, которые подозреваются в нарушении его прав интеллектуальной собственности. В случае подтверждения факта нарушения правообладателей, таможенные органы могут применить меры задержания или конфискации товаров.</w:t>
      </w:r>
    </w:p>
    <w:p w:rsidR="0032072C" w:rsidRPr="0032072C" w:rsidRDefault="0032072C" w:rsidP="0032072C">
      <w:r w:rsidRPr="0032072C">
        <w:t>Помимо таможенных процедур, в защите интеллектуальной собственности участвуют и другие организации, такие как Всемирная таможенная организация (ВТО) и Всемирная интеллектуальная организация (ВИО). ВТО предоставляет право на введение таможенных мер, направленных на защиту интеллектуальной собственности, в рамках согласованных правил и процедур. ВИО, в свою очередь, разрабатывает и регулирует международные договоры и соглашения в области защиты интеллектуальной собственности, такие как Парижская конвенция о защите промышленной собственности и Всемирная конвенция по авторскому праву.</w:t>
      </w:r>
    </w:p>
    <w:p w:rsidR="0032072C" w:rsidRPr="0032072C" w:rsidRDefault="0032072C" w:rsidP="0032072C">
      <w:r w:rsidRPr="0032072C">
        <w:t>Одним из наиболее эффективных инструментов защиты интеллектуальной собственности является использование таможенных баз данных и информационных систем. Многие страны создают и поддерживают специализированные базы данных, содержащие информацию о товарных знаках, патентах, авторских правах и других объектах интеллектуальной собственности. Таможенные органы могут использовать эти базы данных для быстрого и эффективного выявления поддельных и пиратских товаров при проведении таможенного контроля.</w:t>
      </w:r>
    </w:p>
    <w:p w:rsidR="0032072C" w:rsidRPr="0032072C" w:rsidRDefault="0032072C" w:rsidP="0032072C">
      <w:r w:rsidRPr="0032072C">
        <w:t>Важным аспектом защиты интеллектуальной собственности в таможенном праве является сотрудничество между таможенными органами различных стран. Многие страны участвуют в международных программ и инициативах, направленных на обмен информацией, опытом и лучшими практиками в области борьбы с незаконным импортом товаров, нарушающих интеллектуальные права. Это способствует улучшению эффективности и координации действий таможенных органов на международном уровне.</w:t>
      </w:r>
    </w:p>
    <w:p w:rsidR="0032072C" w:rsidRPr="0032072C" w:rsidRDefault="0032072C" w:rsidP="0032072C">
      <w:r w:rsidRPr="0032072C">
        <w:t>Однако, несмотря на все усилия по защите интеллектуальной собственности на таможенном уровне, остается ряд проблем и вызовов. В частности, международный характер торговли и различия в законодательстве между странами создают пространство для обхода правил и незаконных действий. Поэтому важно продолжать совершенствовать механизмы защиты интеллектуальной собственности, а также укреплять международное сотрудничество в этой области.</w:t>
      </w:r>
    </w:p>
    <w:p w:rsidR="0032072C" w:rsidRPr="0032072C" w:rsidRDefault="0032072C" w:rsidP="0032072C">
      <w:r w:rsidRPr="0032072C">
        <w:rPr>
          <w:lang w:val="ru-RU"/>
        </w:rPr>
        <w:t xml:space="preserve">Таким образом, защита интеллектуальной собственности в таможенном праве представляет собой важный аспект международной торговли и экономических отношений. </w:t>
      </w:r>
      <w:r w:rsidRPr="0032072C">
        <w:t>Эффективная защита интеллектуальной собственности способствует созданию благоприятной и инновационной среды для развития бизнеса и обеспечивает справедливые условия конкуренции на мировых рынках.</w:t>
      </w:r>
      <w:bookmarkStart w:id="0" w:name="_GoBack"/>
      <w:bookmarkEnd w:id="0"/>
    </w:p>
    <w:sectPr w:rsidR="0032072C" w:rsidRPr="003207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E4"/>
    <w:rsid w:val="0016494B"/>
    <w:rsid w:val="0032072C"/>
    <w:rsid w:val="005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7062"/>
  <w15:chartTrackingRefBased/>
  <w15:docId w15:val="{1B5A46CC-8A03-42C1-97AC-4FD20C45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2024-02-26T16:19:00Z</dcterms:created>
  <dcterms:modified xsi:type="dcterms:W3CDTF">2024-02-26T16:21:00Z</dcterms:modified>
</cp:coreProperties>
</file>