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94B" w:rsidRDefault="00D559FD" w:rsidP="00D559FD">
      <w:pPr>
        <w:pStyle w:val="1"/>
        <w:rPr>
          <w:lang w:val="ru-RU"/>
        </w:rPr>
      </w:pPr>
      <w:r w:rsidRPr="00702B58">
        <w:rPr>
          <w:lang w:val="ru-RU"/>
        </w:rPr>
        <w:t>Таможенные льготы и освобождения: механизмы и условия предоставления</w:t>
      </w:r>
    </w:p>
    <w:p w:rsidR="00D559FD" w:rsidRPr="00D559FD" w:rsidRDefault="00D559FD" w:rsidP="00D559FD">
      <w:pPr>
        <w:rPr>
          <w:lang w:val="ru-RU"/>
        </w:rPr>
      </w:pPr>
      <w:r w:rsidRPr="00D559FD">
        <w:rPr>
          <w:lang w:val="ru-RU"/>
        </w:rPr>
        <w:t>Таможенные льготы и освобождения представляют собой важный инструмент в таможенном праве, который используется государствами для стимулирования развития экономики, привлечения инвестиций и поддержки определенных отраслей промышленности. В рамках данного реферата рассмотрим механизмы и условия предоставления таможенных льгот и освобождений.</w:t>
      </w:r>
    </w:p>
    <w:p w:rsidR="00D559FD" w:rsidRPr="00D559FD" w:rsidRDefault="00D559FD" w:rsidP="00D559FD">
      <w:pPr>
        <w:rPr>
          <w:lang w:val="ru-RU"/>
        </w:rPr>
      </w:pPr>
      <w:r w:rsidRPr="00D559FD">
        <w:rPr>
          <w:lang w:val="ru-RU"/>
        </w:rPr>
        <w:t>Первым и одним из наиболее распространенных механизмов предоставления таможенных льгот является установление нулевой или сниженной ставки таможенных пошлин на импорт определенных товаров. Это позволяет снизить издержки предприятий при импорте необходимых для производства товаров, что способствует развитию отраслей экономики и привлечению инвестиций.</w:t>
      </w:r>
    </w:p>
    <w:p w:rsidR="00D559FD" w:rsidRPr="00D559FD" w:rsidRDefault="00D559FD" w:rsidP="00D559FD">
      <w:pPr>
        <w:rPr>
          <w:lang w:val="ru-RU"/>
        </w:rPr>
      </w:pPr>
      <w:r w:rsidRPr="00D559FD">
        <w:rPr>
          <w:lang w:val="ru-RU"/>
        </w:rPr>
        <w:t>Другим механизмом предоставления таможенных льгот является установление временного освобождения от уплаты таможенных пошлин и сборов для определенных категорий товаров. Например, государства могут предоставлять такие льготы для оборудования, используемого в производстве, сырья для экспортно-ориентированных отраслей или товаров для гуманитарной помощи.</w:t>
      </w:r>
    </w:p>
    <w:p w:rsidR="00D559FD" w:rsidRPr="00D559FD" w:rsidRDefault="00D559FD" w:rsidP="00D559FD">
      <w:pPr>
        <w:rPr>
          <w:lang w:val="ru-RU"/>
        </w:rPr>
      </w:pPr>
      <w:r w:rsidRPr="00D559FD">
        <w:rPr>
          <w:lang w:val="ru-RU"/>
        </w:rPr>
        <w:t>Также существует механизм предоставления таможенных льгот в виде возврата или компенсации уплаченных таможенных пошлин и сборов. Это может быть применено в случае экспорта товаров или возврата товаров после их временного использования за границей. Подобные меры позволяют улучшить конкурентоспособность экспортеров и стимулировать внешнюю торговлю.</w:t>
      </w:r>
    </w:p>
    <w:p w:rsidR="00D559FD" w:rsidRPr="00D559FD" w:rsidRDefault="00D559FD" w:rsidP="00D559FD">
      <w:pPr>
        <w:rPr>
          <w:lang w:val="ru-RU"/>
        </w:rPr>
      </w:pPr>
      <w:r w:rsidRPr="00D559FD">
        <w:rPr>
          <w:lang w:val="ru-RU"/>
        </w:rPr>
        <w:t>Условия предоставления таможенных льгот и освобождений обычно определяются в специальных нормативных актах, таких как законы, указы, постановления и международные соглашения. В них указывается перечень товаров, категорий лиц или отраслей, имеющих право на льготы, а также условия, сроки и процедуры их предоставления.</w:t>
      </w:r>
    </w:p>
    <w:p w:rsidR="00D559FD" w:rsidRPr="00D559FD" w:rsidRDefault="00D559FD" w:rsidP="00D559FD">
      <w:pPr>
        <w:rPr>
          <w:lang w:val="ru-RU"/>
        </w:rPr>
      </w:pPr>
      <w:r w:rsidRPr="00D559FD">
        <w:rPr>
          <w:lang w:val="ru-RU"/>
        </w:rPr>
        <w:t>Одним из основных условий для получения таможенных льгот является соответствие определенным критериям, установленным в законодательстве. Например, предприятиям могут быть установлены требования к объему производства, доле использования отечественных компонентов, соответствию стандартам качества и безопасности, а также выполнению экологических норм.</w:t>
      </w:r>
    </w:p>
    <w:p w:rsidR="00D559FD" w:rsidRPr="00D559FD" w:rsidRDefault="00D559FD" w:rsidP="00D559FD">
      <w:pPr>
        <w:rPr>
          <w:lang w:val="ru-RU"/>
        </w:rPr>
      </w:pPr>
      <w:r w:rsidRPr="00D559FD">
        <w:rPr>
          <w:lang w:val="ru-RU"/>
        </w:rPr>
        <w:t>Кроме того, часто для получения таможенных льгот необходимо оформить специальные разрешения или сертификаты. Например, для получения льгот на импорт оборудования может потребоваться предварительное одобрение таможенных органов или соответствующих министерств.</w:t>
      </w:r>
    </w:p>
    <w:p w:rsidR="00D559FD" w:rsidRPr="00D559FD" w:rsidRDefault="00D559FD" w:rsidP="00D559FD">
      <w:pPr>
        <w:rPr>
          <w:lang w:val="ru-RU"/>
        </w:rPr>
      </w:pPr>
      <w:r w:rsidRPr="00D559FD">
        <w:rPr>
          <w:lang w:val="ru-RU"/>
        </w:rPr>
        <w:t>Важным условием предоставления таможенных льгот является также соблюдение процедурных требований и сроков, установленных законодательством. Неправильное оформление документов, несвоевременное представление необходимых сведений или нарушение сроков может привести к отказу в предоставлении льгот или даже к привлечению к ответственности.</w:t>
      </w:r>
    </w:p>
    <w:p w:rsidR="00D559FD" w:rsidRPr="00D559FD" w:rsidRDefault="00D559FD" w:rsidP="00D559FD">
      <w:pPr>
        <w:rPr>
          <w:lang w:val="ru-RU"/>
        </w:rPr>
      </w:pPr>
      <w:r w:rsidRPr="00D559FD">
        <w:rPr>
          <w:lang w:val="ru-RU"/>
        </w:rPr>
        <w:t xml:space="preserve">Таким образом, таможенные льготы и освобождения представляют собой важный инструмент в таможенном праве, который используется государствами для стимулирования экономического развития и привлечения инвестиций. Однако их предоставление обусловлено определенными условиями и требованиями, соблюдение которых является необходимым для получения преимуществ и </w:t>
      </w:r>
      <w:proofErr w:type="spellStart"/>
      <w:r w:rsidRPr="00D559FD">
        <w:rPr>
          <w:lang w:val="ru-RU"/>
        </w:rPr>
        <w:t>избежания</w:t>
      </w:r>
      <w:proofErr w:type="spellEnd"/>
      <w:r w:rsidRPr="00D559FD">
        <w:rPr>
          <w:lang w:val="ru-RU"/>
        </w:rPr>
        <w:t xml:space="preserve"> негативных последствий.</w:t>
      </w:r>
      <w:bookmarkStart w:id="0" w:name="_GoBack"/>
      <w:bookmarkEnd w:id="0"/>
    </w:p>
    <w:sectPr w:rsidR="00D559FD" w:rsidRPr="00D559F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8D"/>
    <w:rsid w:val="0016494B"/>
    <w:rsid w:val="00AE748D"/>
    <w:rsid w:val="00D559FD"/>
    <w:rsid w:val="00DA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2EC2"/>
  <w15:chartTrackingRefBased/>
  <w15:docId w15:val="{8D0CC16B-9910-4CB0-A80F-1EA51DD5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559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9F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291313">
      <w:bodyDiv w:val="1"/>
      <w:marLeft w:val="0"/>
      <w:marRight w:val="0"/>
      <w:marTop w:val="0"/>
      <w:marBottom w:val="0"/>
      <w:divBdr>
        <w:top w:val="none" w:sz="0" w:space="0" w:color="auto"/>
        <w:left w:val="none" w:sz="0" w:space="0" w:color="auto"/>
        <w:bottom w:val="none" w:sz="0" w:space="0" w:color="auto"/>
        <w:right w:val="none" w:sz="0" w:space="0" w:color="auto"/>
      </w:divBdr>
    </w:div>
    <w:div w:id="178345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2655</Characters>
  <Application>Microsoft Office Word</Application>
  <DocSecurity>0</DocSecurity>
  <Lines>22</Lines>
  <Paragraphs>6</Paragraphs>
  <ScaleCrop>false</ScaleCrop>
  <Company>SPecialiST RePack</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2024-02-26T16:31:00Z</dcterms:created>
  <dcterms:modified xsi:type="dcterms:W3CDTF">2024-02-26T16:33:00Z</dcterms:modified>
</cp:coreProperties>
</file>