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4B" w:rsidRDefault="00DA706B" w:rsidP="00DA706B">
      <w:pPr>
        <w:pStyle w:val="1"/>
        <w:rPr>
          <w:lang w:val="ru-RU"/>
        </w:rPr>
      </w:pPr>
      <w:r w:rsidRPr="00E12519">
        <w:rPr>
          <w:lang w:val="ru-RU"/>
        </w:rPr>
        <w:t>Оценка товаров при таможенном оформлении</w:t>
      </w:r>
    </w:p>
    <w:p w:rsidR="00DA706B" w:rsidRPr="00DA706B" w:rsidRDefault="00DA706B" w:rsidP="00DA706B">
      <w:pPr>
        <w:rPr>
          <w:lang w:val="ru-RU"/>
        </w:rPr>
      </w:pPr>
      <w:r w:rsidRPr="00DA706B">
        <w:rPr>
          <w:lang w:val="ru-RU"/>
        </w:rPr>
        <w:t>Оценка товаров при таможенном оформлении является важным этапом таможенных процедур и имеет существенное значение для правильного установления таможенной стоимости товаров при их ввозе или вывозе через границу. В данном реферате мы рассмотрим основные аспекты оценки товаров при таможенном оформлении, а также методы и принципы, применяемые в этом процессе.</w:t>
      </w:r>
    </w:p>
    <w:p w:rsidR="00DA706B" w:rsidRPr="00DA706B" w:rsidRDefault="00DA706B" w:rsidP="00DA706B">
      <w:pPr>
        <w:rPr>
          <w:lang w:val="ru-RU"/>
        </w:rPr>
      </w:pPr>
      <w:r w:rsidRPr="00DA706B">
        <w:rPr>
          <w:lang w:val="ru-RU"/>
        </w:rPr>
        <w:t>Прежде всего, следует отметить, что оценка товаров при таможенном оформлении осуществляется в соответствии с международными стандартами, а также национальным законодательством каждой страны. Основой для оценки товаров является Соглашение Всемирной торговой организации о оценке товаров (СОТ), также известное как ГАТТ 1994 года, которое устанавливает общие принципы и методы оценки товаров для всех членов ВТО.</w:t>
      </w:r>
    </w:p>
    <w:p w:rsidR="00DA706B" w:rsidRPr="00DA706B" w:rsidRDefault="00DA706B" w:rsidP="00DA706B">
      <w:pPr>
        <w:rPr>
          <w:lang w:val="ru-RU"/>
        </w:rPr>
      </w:pPr>
      <w:r w:rsidRPr="00DA706B">
        <w:rPr>
          <w:lang w:val="ru-RU"/>
        </w:rPr>
        <w:t>Основной принцип оценки товаров при таможенном оформлении состоит в определении их таможенной стоимости на основе реальной цены, которую покупатель (импортер) готов заплатить продавцу (экспортеру) за товары на международном рынке. Согласно принципам СОТ, таможенная стоимость товаров должна быть установлена на основе цены сделки (транзакционной цены), то есть цены, фактически уплаченной или подлежащей уплате за товары при их продаже на условиях отгрузки.</w:t>
      </w:r>
    </w:p>
    <w:p w:rsidR="00DA706B" w:rsidRPr="00DA706B" w:rsidRDefault="00DA706B" w:rsidP="00DA706B">
      <w:pPr>
        <w:rPr>
          <w:lang w:val="ru-RU"/>
        </w:rPr>
      </w:pPr>
      <w:r w:rsidRPr="00DA706B">
        <w:rPr>
          <w:lang w:val="ru-RU"/>
        </w:rPr>
        <w:t>Однако при оценке товаров таможенные органы могут использовать альтернативные методы оценки, если они установят, что транзакционная цена недоступна или не может быть использована в качестве основы для оценки, например, из-за связанных сторон, условий продажи или других причин. Такие альтернативные методы включают в себя метод последующей продажи, метод посредничества, метод вычисления стоимости построения и др.</w:t>
      </w:r>
    </w:p>
    <w:p w:rsidR="00DA706B" w:rsidRPr="00DA706B" w:rsidRDefault="00DA706B" w:rsidP="00DA706B">
      <w:pPr>
        <w:rPr>
          <w:lang w:val="ru-RU"/>
        </w:rPr>
      </w:pPr>
      <w:r w:rsidRPr="00DA706B">
        <w:rPr>
          <w:lang w:val="ru-RU"/>
        </w:rPr>
        <w:t>Кроме того, при оценке товаров таможенные органы могут учитывать дополнительные расходы, связанные с перевозкой, страхованием и таможенными пошлинами, а также корректировки за различия в условиях поставки, планируемые или фактические расходы, связанные с экспортом или импортом товаров.</w:t>
      </w:r>
    </w:p>
    <w:p w:rsidR="00DA706B" w:rsidRPr="00DA706B" w:rsidRDefault="00DA706B" w:rsidP="00DA706B">
      <w:pPr>
        <w:rPr>
          <w:lang w:val="ru-RU"/>
        </w:rPr>
      </w:pPr>
      <w:r w:rsidRPr="00DA706B">
        <w:rPr>
          <w:lang w:val="ru-RU"/>
        </w:rPr>
        <w:t>Оценка товаров при таможенном оформлении предполагает также возможность проведения ревизии таможенной стоимости товаров на основе запроса заинтересованных сторон или собственной инициативы таможенных органов для установления достоверности представленной информации и обеспечения соблюдения требований таможенного законодательства.</w:t>
      </w:r>
    </w:p>
    <w:p w:rsidR="00DA706B" w:rsidRPr="00DA706B" w:rsidRDefault="00DA706B" w:rsidP="00DA706B">
      <w:pPr>
        <w:rPr>
          <w:lang w:val="ru-RU"/>
        </w:rPr>
      </w:pPr>
      <w:r w:rsidRPr="00DA706B">
        <w:rPr>
          <w:lang w:val="ru-RU"/>
        </w:rPr>
        <w:t>Таким образом, оценка товаров при таможенном оформлении играет важную роль в установлении правильной таможенной стоимости товаров, что является основой для расчета таможенных пошлин и налогов, а также обеспечивает справедливость и прозрачность в таможенных процедурах. Соблюдение международных стандартов и принципов оценки товаров при таможенном оформлении способствует развитию международной торговли и укреплению торговых отношений между странами.</w:t>
      </w:r>
      <w:bookmarkStart w:id="0" w:name="_GoBack"/>
      <w:bookmarkEnd w:id="0"/>
    </w:p>
    <w:sectPr w:rsidR="00DA706B" w:rsidRPr="00DA706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2D"/>
    <w:rsid w:val="0016494B"/>
    <w:rsid w:val="00DA706B"/>
    <w:rsid w:val="00D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5247"/>
  <w15:chartTrackingRefBased/>
  <w15:docId w15:val="{46EBF0B2-A172-4AC0-8071-1FC7BB5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70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0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6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2342</Characters>
  <Application>Microsoft Office Word</Application>
  <DocSecurity>0</DocSecurity>
  <Lines>19</Lines>
  <Paragraphs>5</Paragraphs>
  <ScaleCrop>false</ScaleCrop>
  <Company>SPecialiST RePack</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2024-02-26T16:54:00Z</dcterms:created>
  <dcterms:modified xsi:type="dcterms:W3CDTF">2024-02-26T16:55:00Z</dcterms:modified>
</cp:coreProperties>
</file>