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C06000" w:rsidP="00C06000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оружием и военной техникой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Торговля оружием и военной техникой - это сложный и чувствительный аспект международных отношений, который регулируется многочисленными международными и национальными нормами, включая таможенное законодательство. В данном реферате рассмотрим таможенные аспекты торговли оружием и военной техникой, их значение, а также особенности контроля и регулирования.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Одним из основных аспектов таможенного контроля в области торговли оружием является обеспечение безопасности государства и международной стабильности. Таможенные органы стремятся предотвратить незаконную торговлю оружием, контрабанду и нелегальный ввоз/вывоз военной техники, чтобы предотвратить возможные угрозы для национальной и международной безопасности.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Для этого разработаны специальные процедуры и механизмы таможенного контроля, которые включают в себя строгие проверки документации, обязательное лицензирование и разрешения на торговлю оружием, а также проведение таможенных инспекций и экспертиз. Такие меры позволяют таможенным органам эффективно контролировать перемещение оружия и военной техники через границу.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Еще одним важным аспектом является соблюдение международных обязательств и соглашений в области недопущения распространения оружия массового поражения, борьбы с терроризмом и ограничения торговли оружием. Россия, как член международных организаций, таких как Организация Объединенных Наций и Организация по безопасности и сотрудничеству в Европе, активно участвует в разработке и реализации международных норм и стандартов в области торговли оружием.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Таможенные аспекты торговли оружием и военной техникой также включают в себя контроль за перемещением запрещенных или ограниченных товаров, таких как ядерное, химическое и биологическое оружие, а также военные технологии и оборудование, которые могут быть использованы для военных целей или нарушения международного права.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Кроме того, важным аспектом является учет и мониторинг торговли оружием и военной техникой для предотвращения незаконной перепродажи или передачи таких товаров третьим странам или негосударственным акторам. Таможенные органы уделяют особое внимание контролю за экспортом и импортом оружия и военной техники, чтобы предотвратить возможные нарушения законодательства и международных обязательств.</w:t>
      </w:r>
    </w:p>
    <w:p w:rsidR="00C06000" w:rsidRPr="00C06000" w:rsidRDefault="00C06000" w:rsidP="00C06000">
      <w:pPr>
        <w:rPr>
          <w:lang w:val="ru-RU"/>
        </w:rPr>
      </w:pPr>
      <w:r w:rsidRPr="00C06000">
        <w:rPr>
          <w:lang w:val="ru-RU"/>
        </w:rPr>
        <w:t>В целом, таможенные аспекты торговли оружием и военной техникой имеют важное значение для обеспечения безопасности государства, предотвращения распространения оружия массового поражения и борьбы с терроризмом. Эффективный таможенный контроль и регулирование позволяют государствам соблюдать международные нормы и стандарты в области торговли оружием и военной техникой, а также предотвращать возможные угрозы для мирной и стабильной международной среды.</w:t>
      </w:r>
      <w:bookmarkStart w:id="0" w:name="_GoBack"/>
      <w:bookmarkEnd w:id="0"/>
    </w:p>
    <w:sectPr w:rsidR="00C06000" w:rsidRPr="00C06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C"/>
    <w:rsid w:val="0016494B"/>
    <w:rsid w:val="00923CCC"/>
    <w:rsid w:val="00C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4045"/>
  <w15:chartTrackingRefBased/>
  <w15:docId w15:val="{8B2F8F02-A473-4F27-A66B-40F23D8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2024-02-26T17:13:00Z</dcterms:created>
  <dcterms:modified xsi:type="dcterms:W3CDTF">2024-02-26T17:14:00Z</dcterms:modified>
</cp:coreProperties>
</file>