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DA73C6" w:rsidP="00DA73C6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сельскохозяйственной продукцией</w:t>
      </w:r>
    </w:p>
    <w:p w:rsidR="00DA73C6" w:rsidRPr="00DA73C6" w:rsidRDefault="00DA73C6" w:rsidP="00DA73C6">
      <w:r w:rsidRPr="00DA73C6">
        <w:rPr>
          <w:lang w:val="ru-RU"/>
        </w:rPr>
        <w:t xml:space="preserve">Сельское хозяйство является ключевой отраслью многих экономик мира, и торговля сельскохозяйственной продукцией играет важную роль в международной торговле. </w:t>
      </w:r>
      <w:r w:rsidRPr="00DA73C6">
        <w:t>В контексте таможенного права торговля сельскохозяйственной продукцией представляет собой особый интерес из-за специфических правил и ограничений, связанных с этим сектором. Рассмотрим основные таможенные аспекты, связанные с торговлей сельскохозяйственной продукцией.</w:t>
      </w:r>
    </w:p>
    <w:p w:rsidR="00DA73C6" w:rsidRPr="00DA73C6" w:rsidRDefault="00DA73C6" w:rsidP="00DA73C6">
      <w:r w:rsidRPr="00DA73C6">
        <w:t>Во-первых, ввоз и вывоз сельскохозяйственной продукции подпадает под особые таможенные правила и процедуры. Таможенные органы стремятся обеспечить безопасность и качество импортируемых и экспортируемых продуктов, а также защитить интересы местных производителей. Для этого в странах обычно устанавливаются определенные таможенные пошлины, квоты, лицензии и другие меры регулирования ввоза и вывоза сельскохозяйственной продукции.</w:t>
      </w:r>
    </w:p>
    <w:p w:rsidR="00DA73C6" w:rsidRPr="00DA73C6" w:rsidRDefault="00DA73C6" w:rsidP="00DA73C6">
      <w:r w:rsidRPr="00DA73C6">
        <w:rPr>
          <w:lang w:val="ru-RU"/>
        </w:rPr>
        <w:t xml:space="preserve">Важным аспектом является также соблюдение фитосанитарных и ветеринарных требований при торговле сельскохозяйственной продукцией. </w:t>
      </w:r>
      <w:r w:rsidRPr="00DA73C6">
        <w:t>Многие страны имеют строгие правила в отношении качества и безопасности сельскохозяйственных товаров, чтобы предотвратить распространение болезней растений и животных. Это может включать в себя обязательную сертификацию продукции, санитарные и фитосанитарные сертификаты, а также осмотр и допуск продукции таможенными службами.</w:t>
      </w:r>
    </w:p>
    <w:p w:rsidR="00DA73C6" w:rsidRPr="00DA73C6" w:rsidRDefault="00DA73C6" w:rsidP="00DA73C6">
      <w:r w:rsidRPr="00DA73C6">
        <w:t>Одним из особых аспектов таможенного регулирования в торговле сельскохозяйственной продукцией является применение таможенных пошлин и субсидий. Многие страны применяют защитные меры в виде таможенных пошлин на импорт сельскохозяйственной продукции для защиты от дешевых импортных товаров, которые могут нанести ущерб местным производителям. С другой стороны, субсидии могут предоставляться местным сельскохозяйственным производителям для повышения их конкурентоспособности на мировом рынке.</w:t>
      </w:r>
    </w:p>
    <w:p w:rsidR="00DA73C6" w:rsidRPr="00DA73C6" w:rsidRDefault="00DA73C6" w:rsidP="00DA73C6">
      <w:r w:rsidRPr="00DA73C6">
        <w:t>Также стоит отметить, что в рамках международной торговли сельскохозяйственной продукцией часто возникают споры и конфликты между странами. Такие споры могут касаться торговых барьеров, субсидий, стандартов качества и других аспектов торговли. Решение таких споров часто происходит через механизмы Всемирной торговой организации или билатеральные соглашения между странами.</w:t>
      </w:r>
    </w:p>
    <w:p w:rsidR="00DA73C6" w:rsidRPr="00DA73C6" w:rsidRDefault="00DA73C6" w:rsidP="00DA73C6">
      <w:r w:rsidRPr="00DA73C6">
        <w:t>Наконец, таможенные аспекты торговли сельскохозяйственной продукцией также оказывают влияние на международную экономику и развитие стран. Сельское хозяйство часто является ключевой отраслью для развивающихся стран, и доступ к международным рынкам может содействовать их экономическому росту и снижению бедности.</w:t>
      </w:r>
    </w:p>
    <w:p w:rsidR="00DA73C6" w:rsidRPr="00DA73C6" w:rsidRDefault="00DA73C6" w:rsidP="00DA73C6">
      <w:pPr>
        <w:rPr>
          <w:lang w:val="ru-RU"/>
        </w:rPr>
      </w:pPr>
      <w:r w:rsidRPr="00DA73C6">
        <w:rPr>
          <w:lang w:val="ru-RU"/>
        </w:rPr>
        <w:t>Таким образом, таможенные аспекты торговли сельскохозяйственной продукцией играют важную роль в регулировании и контроле за перемещением сельскохозяйственных товаров через границу. Они влияют на конкурентоспособность местных производителей, обеспечивают безопасность и качество продукции, а также оказывают влияние на международную экономику и развитие стран.</w:t>
      </w:r>
      <w:bookmarkStart w:id="0" w:name="_GoBack"/>
      <w:bookmarkEnd w:id="0"/>
    </w:p>
    <w:sectPr w:rsidR="00DA73C6" w:rsidRPr="00DA73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83"/>
    <w:rsid w:val="0016494B"/>
    <w:rsid w:val="00BE5983"/>
    <w:rsid w:val="00D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5F66"/>
  <w15:chartTrackingRefBased/>
  <w15:docId w15:val="{992BD71A-F7AF-4C61-B8C3-F4D66D50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2024-02-26T17:20:00Z</dcterms:created>
  <dcterms:modified xsi:type="dcterms:W3CDTF">2024-02-26T17:24:00Z</dcterms:modified>
</cp:coreProperties>
</file>