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B46E64" w:rsidP="00B46E64">
      <w:pPr>
        <w:pStyle w:val="1"/>
        <w:rPr>
          <w:lang w:val="ru-RU"/>
        </w:rPr>
      </w:pPr>
      <w:r w:rsidRPr="00E12519">
        <w:rPr>
          <w:lang w:val="ru-RU"/>
        </w:rPr>
        <w:t>Таможенные аспекты обработки персональных данных при торговле</w:t>
      </w:r>
    </w:p>
    <w:p w:rsidR="00B46E64" w:rsidRPr="00B46E64" w:rsidRDefault="00B46E64" w:rsidP="00B46E64">
      <w:r w:rsidRPr="00B46E64">
        <w:t>Торговля в современном мире все больше переходит в цифровое пространство, что подразумевает обработку и передачу большого объема персональных данных. Таможенные аспекты обработки персональных данных при торговле становятся все более важными в контексте обеспечения защиты конфиденциальности и соблюдения законодательства о защите данных.</w:t>
      </w:r>
    </w:p>
    <w:p w:rsidR="00B46E64" w:rsidRPr="00B46E64" w:rsidRDefault="00B46E64" w:rsidP="00B46E64">
      <w:r w:rsidRPr="00B46E64">
        <w:t>Во-первых, стоит отметить, что торговля персональными данными включает передачу информации о клиентах, партнерах и других участниках бизнес-процесса через таможенные границы. Это может включать в себя обработку данных для выполнения таможенных формальностей, таких как оформление таможенной декларации или получение разрешений на экспорт-импорт товаров.</w:t>
      </w:r>
    </w:p>
    <w:p w:rsidR="00B46E64" w:rsidRPr="00B46E64" w:rsidRDefault="00B46E64" w:rsidP="00B46E64">
      <w:r w:rsidRPr="00B46E64">
        <w:t>Вторым аспектом является необходимость соблюдения требований законодательства о защите персональных данных при их обработке таможенными органами. Многие страны имеют законы и нормативные акты, регулирующие сбор, хранение и использование персональных данных, а также устанавливающие правила и процедуры их передачи за пределы страны.</w:t>
      </w:r>
    </w:p>
    <w:p w:rsidR="00B46E64" w:rsidRPr="00B46E64" w:rsidRDefault="00B46E64" w:rsidP="00B46E64">
      <w:r w:rsidRPr="00B46E64">
        <w:t>Третий аспект касается обработки персональных данных при таможенном контроле. Таможенные органы могут осуществлять проверки и досмотры товаров и документов, включая персональные данные, для обеспечения соблюдения таможенного законодательства. При этом необходимо учитывать требования к конфиденциальности и безопасности этих данных.</w:t>
      </w:r>
    </w:p>
    <w:p w:rsidR="00B46E64" w:rsidRPr="00B46E64" w:rsidRDefault="00B46E64" w:rsidP="00B46E64">
      <w:r w:rsidRPr="00B46E64">
        <w:t>Еще одним важным аспектом является обеспечение защиты персональных данных во время их транспортировки через таможенные границы. Это включает в себя применение соответствующих мер безопасности, таких как шифрование данных и защита от несанкционированного доступа, а также соблюдение требований к безопасности транспортных средств и технических средств передачи информации.</w:t>
      </w:r>
    </w:p>
    <w:p w:rsidR="00B46E64" w:rsidRPr="00B46E64" w:rsidRDefault="00B46E64" w:rsidP="00B46E64">
      <w:r w:rsidRPr="00B46E64">
        <w:t>Наконец, важно учитывать международные нормы и стандарты в области защиты персональных данных при торговле через таможенные границы. Многие страны и международные организации разрабатывают и принимают соответствующие документы и рекомендации, направленные на обеспечение единых стандартов защиты данных.</w:t>
      </w:r>
    </w:p>
    <w:p w:rsidR="00B46E64" w:rsidRPr="00B46E64" w:rsidRDefault="00B46E64" w:rsidP="00B46E64">
      <w:r w:rsidRPr="00B46E64">
        <w:rPr>
          <w:lang w:val="ru-RU"/>
        </w:rPr>
        <w:t xml:space="preserve">Таким образом, таможенные аспекты обработки персональных данных при торговле представляют собой важное направление в обеспечении безопасности и конфиденциальности информации при перемещении товаров через таможенные границы. </w:t>
      </w:r>
      <w:r w:rsidRPr="00B46E64">
        <w:t>Соблюдение соответствующих правил и законов в этой области является необходимым условием для эффективной и безопасной международной торговли.</w:t>
      </w:r>
      <w:bookmarkStart w:id="0" w:name="_GoBack"/>
      <w:bookmarkEnd w:id="0"/>
    </w:p>
    <w:sectPr w:rsidR="00B46E64" w:rsidRPr="00B46E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41"/>
    <w:rsid w:val="0016494B"/>
    <w:rsid w:val="00994D41"/>
    <w:rsid w:val="00B4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2E73"/>
  <w15:chartTrackingRefBased/>
  <w15:docId w15:val="{DBE3D4A7-2699-4527-A61B-ADEC2C5F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E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2024-02-26T17:49:00Z</dcterms:created>
  <dcterms:modified xsi:type="dcterms:W3CDTF">2024-02-26T17:50:00Z</dcterms:modified>
</cp:coreProperties>
</file>