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7479BC" w:rsidP="007479BC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для детей и подростков</w:t>
      </w:r>
    </w:p>
    <w:p w:rsidR="007479BC" w:rsidRPr="007479BC" w:rsidRDefault="007479BC" w:rsidP="007479BC">
      <w:pPr>
        <w:rPr>
          <w:lang w:val="ru-RU"/>
        </w:rPr>
      </w:pPr>
      <w:r w:rsidRPr="007479BC">
        <w:rPr>
          <w:lang w:val="ru-RU"/>
        </w:rPr>
        <w:t>Таможенные аспекты торговли товарами для детей и подростков играют важную роль в обеспечении безопасности, защиты прав потребителей и соблюдения социальных норм. В связи с тем, что товары для детей и подростков имеют особенности, требующие особого внимания при таможенном оформлении и контроле, таможенное законодательство устанавливает определенные правила и нормы для их ввоза и вывоза через границу.</w:t>
      </w:r>
    </w:p>
    <w:p w:rsidR="007479BC" w:rsidRPr="007479BC" w:rsidRDefault="007479BC" w:rsidP="007479BC">
      <w:pPr>
        <w:rPr>
          <w:lang w:val="ru-RU"/>
        </w:rPr>
      </w:pPr>
      <w:r w:rsidRPr="007479BC">
        <w:rPr>
          <w:lang w:val="ru-RU"/>
        </w:rPr>
        <w:t>В первую очередь, важно отметить, что товары для детей и подростков подпадают под особые стандарты качества и безопасности, установленные таможенным законодательством. Таможенные органы осуществляют контроль за соблюдением этих стандартов, чтобы обеспечить, что товары, предназначенные для детей и подростков, соответствуют требованиям безопасности и не представляют угрозы их здоровью и благополучию.</w:t>
      </w:r>
    </w:p>
    <w:p w:rsidR="007479BC" w:rsidRPr="007479BC" w:rsidRDefault="007479BC" w:rsidP="007479BC">
      <w:pPr>
        <w:rPr>
          <w:lang w:val="ru-RU"/>
        </w:rPr>
      </w:pPr>
      <w:r w:rsidRPr="007479BC">
        <w:rPr>
          <w:lang w:val="ru-RU"/>
        </w:rPr>
        <w:t>Таможенные процедуры также включают в себя проверку соответствия товаров для детей и подростков возрастным ограничениям и требованиям к их содержанию. Например, могут существовать ограничения на ввоз и вывоз товаров, содержащих определенные материалы или компоненты, которые могут быть опасны для здоровья или развития детей.</w:t>
      </w:r>
    </w:p>
    <w:p w:rsidR="007479BC" w:rsidRPr="007479BC" w:rsidRDefault="007479BC" w:rsidP="007479BC">
      <w:pPr>
        <w:rPr>
          <w:lang w:val="ru-RU"/>
        </w:rPr>
      </w:pPr>
      <w:r w:rsidRPr="007479BC">
        <w:rPr>
          <w:lang w:val="ru-RU"/>
        </w:rPr>
        <w:t>Еще одним важным аспектом является контроль за таможенной декларацией товаров для детей и подростков. В декларации должна быть указана полная и достоверная информация о товаре, включая его характеристики, происхождение и цену. Это помогает таможенным органам определить применимые таможенные процедуры и рассчитать соответствующие таможенные пошлины и сборы.</w:t>
      </w:r>
    </w:p>
    <w:p w:rsidR="007479BC" w:rsidRPr="007479BC" w:rsidRDefault="007479BC" w:rsidP="007479BC">
      <w:pPr>
        <w:rPr>
          <w:lang w:val="ru-RU"/>
        </w:rPr>
      </w:pPr>
      <w:r w:rsidRPr="007479BC">
        <w:rPr>
          <w:lang w:val="ru-RU"/>
        </w:rPr>
        <w:t>Также следует отметить, что многие страны имеют специальные правила и нормы таможенного оформления товаров для детей и подростков, например, освобождение от уплаты таможенных пошлин и сборов для определенных категорий товаров, таких как детская одежда, игрушки и книги.</w:t>
      </w:r>
    </w:p>
    <w:p w:rsidR="007479BC" w:rsidRPr="007479BC" w:rsidRDefault="007479BC" w:rsidP="007479BC">
      <w:pPr>
        <w:rPr>
          <w:lang w:val="ru-RU"/>
        </w:rPr>
      </w:pPr>
      <w:r w:rsidRPr="007479BC">
        <w:rPr>
          <w:lang w:val="ru-RU"/>
        </w:rPr>
        <w:t>Кроме того, таможенное законодательство может содержать меры по защите прав потребителей при покупке товаров для детей и подростков через интернет или по почте. Это может включать в себя требования к маркировке товаров, предоставлению информации о безопасности и правах потребителей, а также установление процедур возврата и обмена товаров.</w:t>
      </w:r>
    </w:p>
    <w:p w:rsidR="007479BC" w:rsidRPr="007479BC" w:rsidRDefault="007479BC" w:rsidP="007479BC">
      <w:pPr>
        <w:rPr>
          <w:lang w:val="ru-RU"/>
        </w:rPr>
      </w:pPr>
      <w:r w:rsidRPr="007479BC">
        <w:rPr>
          <w:lang w:val="ru-RU"/>
        </w:rPr>
        <w:t>Таким образом, таможенные аспекты торговли товарами для детей и подростков направлены на обеспечение их безопасности, качества и соответствия социальным нормам и ценностям. Соблюдение соответствующих правил и норм таможенного законодательства играет важную роль в защите интересов детей и подростков как потребителей и обеспечении им безопасной и качественной продукции.</w:t>
      </w:r>
      <w:bookmarkStart w:id="0" w:name="_GoBack"/>
      <w:bookmarkEnd w:id="0"/>
    </w:p>
    <w:sectPr w:rsidR="007479BC" w:rsidRPr="007479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64"/>
    <w:rsid w:val="007479BC"/>
    <w:rsid w:val="00CF5BF2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1AA2"/>
  <w15:chartTrackingRefBased/>
  <w15:docId w15:val="{D19F6238-B4B1-446D-AA80-714264D5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2024-02-27T06:29:00Z</dcterms:created>
  <dcterms:modified xsi:type="dcterms:W3CDTF">2024-02-27T06:30:00Z</dcterms:modified>
</cp:coreProperties>
</file>