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C058C2" w:rsidP="00C058C2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лесозаготовительной промышленности</w:t>
      </w:r>
    </w:p>
    <w:p w:rsidR="00C058C2" w:rsidRPr="00C058C2" w:rsidRDefault="00C058C2" w:rsidP="00C058C2">
      <w:r w:rsidRPr="00C058C2">
        <w:t>Торговля товарами и услугами для лесозаготовительной промышленности является важной составляющей мировой экономики, влияющей на экологию, социальную сферу и экономическое развитие. Таможенные аспекты в этой области имеют свои особенности, которые оказывают влияние на внешнеторговую деятельность, защиту природных ресурсов и конкурентоспособность лесопродукции. Рассмотрим основные аспекты таможенного регулирования в торговле товаров и услуг для лесозаготовительной промышленности.</w:t>
      </w:r>
    </w:p>
    <w:p w:rsidR="00C058C2" w:rsidRPr="00C058C2" w:rsidRDefault="00C058C2" w:rsidP="00C058C2">
      <w:r w:rsidRPr="00C058C2">
        <w:t>Первый аспект касается таможенного оформления лесопродукции при ввозе и вывозе через границу. Для проведения таможенных процедур необходимо точно классифицировать товары в соответствии с Товарной номенклатурой внешнеэкономической деятельности. Это важно для правильного определения таможенных пошлин, налогов и прочих платежей, а также для обеспечения соблюдения таможенных правил и требований.</w:t>
      </w:r>
    </w:p>
    <w:p w:rsidR="00C058C2" w:rsidRPr="00C058C2" w:rsidRDefault="00C058C2" w:rsidP="00C058C2">
      <w:r w:rsidRPr="00C058C2">
        <w:t>Второй аспект связан с таможенным контролем за легальностью происхождения лесопродукции. Таможенные органы проверяют соответствие импортируемой и экспортируемой продукции требованиям законодательства о запрете оборота древесины, полученной незаконным путем, а также требованиям о легальной рубке леса и соблюдении экологических стандартов.</w:t>
      </w:r>
    </w:p>
    <w:p w:rsidR="00C058C2" w:rsidRPr="00C058C2" w:rsidRDefault="00C058C2" w:rsidP="00C058C2">
      <w:r w:rsidRPr="00C058C2">
        <w:t>Третий аспект касается вопроса таможенных пошлин и сборов на лесопродукцию. Таможенные пошлины могут существенно влиять на конкурентоспособность лесной продукции на мировом рынке. Повышение или снижение таможенных пошлин может изменить условия торговли и влиять на объемы импорта и экспорта лесопродукции.</w:t>
      </w:r>
    </w:p>
    <w:p w:rsidR="00C058C2" w:rsidRPr="00C058C2" w:rsidRDefault="00C058C2" w:rsidP="00C058C2">
      <w:r w:rsidRPr="00C058C2">
        <w:t>Четвертый аспект связан с вопросом таможенных льгот и преференций для лесозаготовительной промышленности. Многие страны устанавливают специальные таможенные режимы, предусматривающие освобождение от уплаты таможенных пошлин или предоставление сниженных ставок налогов для импорта и экспорта лесопродукции, что способствует развитию отрасли и повышению ее конкурентоспособности.</w:t>
      </w:r>
    </w:p>
    <w:p w:rsidR="00C058C2" w:rsidRPr="00C058C2" w:rsidRDefault="00C058C2" w:rsidP="00C058C2">
      <w:r w:rsidRPr="00C058C2">
        <w:rPr>
          <w:lang w:val="ru-RU"/>
        </w:rPr>
        <w:t xml:space="preserve">Таким образом, таможенные аспекты торговли товарами и услугами для лесозаготовительной промышленности оказывают существенное влияние на развитие отрасли, сохранение лесных ресурсов и обеспечение экологической безопасности. </w:t>
      </w:r>
      <w:r w:rsidRPr="00C058C2">
        <w:t>Важно разрабатывать эффективную таможенную политику, которая бы способствовала развитию лесопромышленного комплекса и содействовала устойчивому использованию лесных ресурсов.</w:t>
      </w:r>
      <w:bookmarkStart w:id="0" w:name="_GoBack"/>
      <w:bookmarkEnd w:id="0"/>
    </w:p>
    <w:sectPr w:rsidR="00C058C2" w:rsidRPr="00C058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9C"/>
    <w:rsid w:val="000B379C"/>
    <w:rsid w:val="00C058C2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58C4"/>
  <w15:chartTrackingRefBased/>
  <w15:docId w15:val="{2D475676-8C15-4696-BAE2-5EF93CE7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8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2024-02-27T06:53:00Z</dcterms:created>
  <dcterms:modified xsi:type="dcterms:W3CDTF">2024-02-27T06:54:00Z</dcterms:modified>
</cp:coreProperties>
</file>