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A03566" w:rsidP="00A03566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фармацевтики</w:t>
      </w:r>
    </w:p>
    <w:p w:rsidR="00A03566" w:rsidRPr="00A03566" w:rsidRDefault="00A03566" w:rsidP="00A03566">
      <w:r w:rsidRPr="00A03566">
        <w:t>Таможенные аспекты торговли товаров и услуг для производителей фармацевтики представляют собой важное направление в глобальной фармацевтической индустрии. Производство и международная торговля фармацевтическими товарами и услугами охватывает широкий спектр аспектов, связанных с таможенными процедурами, правилами и регуляциями, которые имеют прямое влияние на бизнес производителей, обеспечение безопасности и качества продукции, а также доступность лекарств для пациентов.</w:t>
      </w:r>
    </w:p>
    <w:p w:rsidR="00A03566" w:rsidRPr="00A03566" w:rsidRDefault="00A03566" w:rsidP="00A03566">
      <w:r w:rsidRPr="00A03566">
        <w:t>Одним из ключевых аспектов таможенного регулирования является классификация фармацевтических товаров. Каждый медицинский препарат должен быть правильно классифицирован в соответствии с таможенной тарифной системой для определения применимых таможенных пошлин и ставок. Неправильная классификация может привести к дополнительным расходам на таможенные пошлины и ставки.</w:t>
      </w:r>
    </w:p>
    <w:p w:rsidR="00A03566" w:rsidRPr="00A03566" w:rsidRDefault="00A03566" w:rsidP="00A03566">
      <w:r w:rsidRPr="00A03566">
        <w:t>Соблюдение стандартов качества и безопасности является неотъемлемой частью таможенных аспектов торговли фармацевтическими товарами. Производители должны строго соблюдать технические и санитарно-гигиенические нормы, установленные в странах экспорта и импорта, а также международные стандарты, такие как GMP (Good Manufacturing Practice) и ISO (Международная организация по стандартизации). Это включает в себя требования к производственным процессам, контролю качества, упаковке и маркировке продукции.</w:t>
      </w:r>
    </w:p>
    <w:p w:rsidR="00A03566" w:rsidRPr="00A03566" w:rsidRDefault="00A03566" w:rsidP="00A03566">
      <w:r w:rsidRPr="00A03566">
        <w:t>Лицензирование и регистрация продукции также играют важную роль в таможенных аспектах торговли фармацевтическими товарами. Многие страны имеют специальные требования и процедуры лицензирования для ввоза и экспорта медицинских препаратов, включая регистрацию лекарственных средств и получение соответствующих разрешений на международную торговлю.</w:t>
      </w:r>
    </w:p>
    <w:p w:rsidR="00A03566" w:rsidRPr="00A03566" w:rsidRDefault="00A03566" w:rsidP="00A03566">
      <w:r w:rsidRPr="00A03566">
        <w:t>Таможенное оформление является важным этапом в процессе международной торговли фармацевтическими товарами. Это включает в себя подготовку необходимых документов, деклараций и сертификатов перед экспортом или импортом продукции. Неправильное оформление может привести к задержкам в поставках и дополнительным расходам на таможенные процедуры.</w:t>
      </w:r>
    </w:p>
    <w:p w:rsidR="00A03566" w:rsidRPr="00A03566" w:rsidRDefault="00A03566" w:rsidP="00A03566">
      <w:pPr>
        <w:rPr>
          <w:lang w:val="ru-RU"/>
        </w:rPr>
      </w:pPr>
      <w:r w:rsidRPr="00A03566">
        <w:rPr>
          <w:lang w:val="ru-RU"/>
        </w:rPr>
        <w:t>Таким образом, таможенные аспекты торговли фармацевтическими товарами представляют собой сложную систему правил, требований и процедур, которые влияют на весь процесс международной торговли в этой отрасли. Соблюдение таможенных правил, стандартов качества и безопасности, а также правил лицензирования являются важными для успешной торговли и обеспечения доступности качественных лекарств для пациентов по всему миру.</w:t>
      </w:r>
      <w:bookmarkStart w:id="0" w:name="_GoBack"/>
      <w:bookmarkEnd w:id="0"/>
    </w:p>
    <w:sectPr w:rsidR="00A03566" w:rsidRPr="00A035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83"/>
    <w:rsid w:val="00057883"/>
    <w:rsid w:val="00A03566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7060"/>
  <w15:chartTrackingRefBased/>
  <w15:docId w15:val="{890F6437-A7A4-4533-B2FD-055C9A6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2024-02-27T07:43:00Z</dcterms:created>
  <dcterms:modified xsi:type="dcterms:W3CDTF">2024-02-27T07:44:00Z</dcterms:modified>
</cp:coreProperties>
</file>