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EF3FD2" w:rsidP="00EF3FD2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воды</w:t>
      </w:r>
    </w:p>
    <w:p w:rsidR="00EF3FD2" w:rsidRPr="00EF3FD2" w:rsidRDefault="00EF3FD2" w:rsidP="00EF3FD2">
      <w:r w:rsidRPr="00EF3FD2">
        <w:t>Таможенные аспекты торговли товарами и услугами для производителей воды играют важную роль в международной торговле и обеспечении доступа к чистой питьевой воде. Вода является жизненно важным ресурсом, и торговля ею представляет собой значительный сегмент мирового рынка. Таможенное право влияет на различные аспекты торговли водой, включая импорт, экспорт, тарифы, нормативы качества и другие аспекты. В данном реферате рассмотрим основные таможенные аспекты торговли водой.</w:t>
      </w:r>
    </w:p>
    <w:p w:rsidR="00EF3FD2" w:rsidRPr="00EF3FD2" w:rsidRDefault="00EF3FD2" w:rsidP="00EF3FD2">
      <w:r w:rsidRPr="00EF3FD2">
        <w:t>Одним из ключевых аспектов таможенного регулирования в торговле водой является контроль за пересечением границы и перемещением водных ресурсов между странами. Это может включать в себя оформление таможенных деклараций, лицензий на экспорт и импорт воды, а также соблюдение всех необходимых таможенных процедур. Кроме того, важно учитывать экологические аспекты при пересечении границы с целью минимизации негативного воздействия на окружающую среду.</w:t>
      </w:r>
    </w:p>
    <w:p w:rsidR="00EF3FD2" w:rsidRPr="00EF3FD2" w:rsidRDefault="00EF3FD2" w:rsidP="00EF3FD2">
      <w:r w:rsidRPr="00EF3FD2">
        <w:t>Другим важным аспектом таможенного регулирования является определение таможенной стоимости воды. Это может быть особенно сложным в случае торговли водой как товаром, поскольку она часто имеет неопределенную стоимость или оценивается на основе различных критериев. Однако правильное определение таможенной стоимости необходимо для расчета таможенных пошлин и налогов.</w:t>
      </w:r>
    </w:p>
    <w:p w:rsidR="00EF3FD2" w:rsidRPr="00EF3FD2" w:rsidRDefault="00EF3FD2" w:rsidP="00EF3FD2">
      <w:r w:rsidRPr="00EF3FD2">
        <w:t>Кроме того, таможенные аспекты включают в себя соблюдение нормативов качества и стандартов безопасности для воды. В различных странах могут существовать различные требования к качеству воды, поэтому производители должны учитывать эти нормативы при экспорте и импорте воды. Это может включать в себя соответствие стандартам чистоты, минимальным уровням загрязнений и безопасности для человека.</w:t>
      </w:r>
    </w:p>
    <w:p w:rsidR="00EF3FD2" w:rsidRPr="00EF3FD2" w:rsidRDefault="00EF3FD2" w:rsidP="00EF3FD2">
      <w:r w:rsidRPr="00EF3FD2">
        <w:t>Еще одним важным аспектом таможенного регулирования является учет экономических и торговых аспектов торговли водой. Это включает в себя расчет таможенных пошлин, налогов и других платежей, которые могут быть применены к воде как к товарам. Кроме того, важно учитывать торговые соглашения и международные договоренности, которые могут влиять на таможенные процедуры и правила торговли водой между различными странами.</w:t>
      </w:r>
    </w:p>
    <w:p w:rsidR="00EF3FD2" w:rsidRPr="00EF3FD2" w:rsidRDefault="00EF3FD2" w:rsidP="00EF3FD2">
      <w:r w:rsidRPr="00EF3FD2">
        <w:rPr>
          <w:lang w:val="ru-RU"/>
        </w:rPr>
        <w:t xml:space="preserve">Таким образом, таможенные аспекты торговли водой имеют важное значение для обеспечения эффективного и безопасного перемещения этого жизненно важного ресурса через границы. </w:t>
      </w:r>
      <w:r w:rsidRPr="00EF3FD2">
        <w:t>Соблюдение всех необходимых таможенных процедур, нормативов качества и экономических аспектов помогает обеспечить надежность и безопасность торговли водой как товаром.</w:t>
      </w:r>
      <w:bookmarkStart w:id="0" w:name="_GoBack"/>
      <w:bookmarkEnd w:id="0"/>
    </w:p>
    <w:sectPr w:rsidR="00EF3FD2" w:rsidRPr="00EF3F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9"/>
    <w:rsid w:val="002934C9"/>
    <w:rsid w:val="00CF5BF2"/>
    <w:rsid w:val="00E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568B"/>
  <w15:chartTrackingRefBased/>
  <w15:docId w15:val="{503556F3-A631-4E06-8757-51207FBF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2024-02-27T07:47:00Z</dcterms:created>
  <dcterms:modified xsi:type="dcterms:W3CDTF">2024-02-27T07:48:00Z</dcterms:modified>
</cp:coreProperties>
</file>