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0F" w:rsidRDefault="005805CA" w:rsidP="005805CA">
      <w:pPr>
        <w:pStyle w:val="1"/>
        <w:rPr>
          <w:lang w:val="ru-RU"/>
        </w:rPr>
      </w:pPr>
      <w:r w:rsidRPr="005805CA">
        <w:rPr>
          <w:lang w:val="ru-RU"/>
        </w:rPr>
        <w:t xml:space="preserve">Клинические варианты </w:t>
      </w:r>
      <w:proofErr w:type="spellStart"/>
      <w:r w:rsidRPr="005805CA">
        <w:rPr>
          <w:lang w:val="ru-RU"/>
        </w:rPr>
        <w:t>гиперпаратиреоза</w:t>
      </w:r>
      <w:proofErr w:type="spellEnd"/>
      <w:r>
        <w:rPr>
          <w:lang w:val="ru-RU"/>
        </w:rPr>
        <w:t>:</w:t>
      </w:r>
      <w:r w:rsidRPr="005805CA">
        <w:rPr>
          <w:lang w:val="ru-RU"/>
        </w:rPr>
        <w:t xml:space="preserve"> диагностика, принципы лечения</w:t>
      </w:r>
    </w:p>
    <w:p w:rsidR="005805CA" w:rsidRPr="005805CA" w:rsidRDefault="005805CA" w:rsidP="005805CA">
      <w:pPr>
        <w:rPr>
          <w:lang w:val="ru-RU"/>
        </w:rPr>
      </w:pPr>
      <w:proofErr w:type="spellStart"/>
      <w:r w:rsidRPr="005805CA">
        <w:rPr>
          <w:lang w:val="ru-RU"/>
        </w:rPr>
        <w:t>Гиперпаратиреоз</w:t>
      </w:r>
      <w:proofErr w:type="spellEnd"/>
      <w:r w:rsidRPr="005805CA">
        <w:rPr>
          <w:lang w:val="ru-RU"/>
        </w:rPr>
        <w:t xml:space="preserve"> - это эндокринное заболевание, характеризующееся избыточной активностью паращитовидных желез и повышенным уровнем </w:t>
      </w:r>
      <w:proofErr w:type="spellStart"/>
      <w:r w:rsidRPr="005805CA">
        <w:rPr>
          <w:lang w:val="ru-RU"/>
        </w:rPr>
        <w:t>паратгормона</w:t>
      </w:r>
      <w:proofErr w:type="spellEnd"/>
      <w:r w:rsidRPr="005805CA">
        <w:rPr>
          <w:lang w:val="ru-RU"/>
        </w:rPr>
        <w:t xml:space="preserve"> (</w:t>
      </w:r>
      <w:r w:rsidRPr="005805CA">
        <w:t>PTH</w:t>
      </w:r>
      <w:r w:rsidRPr="005805CA">
        <w:rPr>
          <w:lang w:val="ru-RU"/>
        </w:rPr>
        <w:t xml:space="preserve">) в крови. Это состояние может иметь различные клинические варианты, которые требуют специфического подхода к диагностике и лечению. В данном реферате рассмотрим основные клинические варианты </w:t>
      </w:r>
      <w:proofErr w:type="spellStart"/>
      <w:r w:rsidRPr="005805CA">
        <w:rPr>
          <w:lang w:val="ru-RU"/>
        </w:rPr>
        <w:t>гиперпаратиреоза</w:t>
      </w:r>
      <w:proofErr w:type="spellEnd"/>
      <w:r w:rsidRPr="005805CA">
        <w:rPr>
          <w:lang w:val="ru-RU"/>
        </w:rPr>
        <w:t xml:space="preserve"> и принципы их лечения.</w:t>
      </w:r>
    </w:p>
    <w:p w:rsidR="005805CA" w:rsidRPr="005805CA" w:rsidRDefault="005805CA" w:rsidP="005805CA">
      <w:pPr>
        <w:pStyle w:val="2"/>
        <w:rPr>
          <w:lang w:val="ru-RU"/>
        </w:rPr>
      </w:pPr>
      <w:r>
        <w:rPr>
          <w:lang w:val="ru-RU"/>
        </w:rPr>
        <w:t xml:space="preserve">Первичный </w:t>
      </w:r>
      <w:proofErr w:type="spellStart"/>
      <w:r>
        <w:rPr>
          <w:lang w:val="ru-RU"/>
        </w:rPr>
        <w:t>гиперпаратиреоз</w:t>
      </w:r>
      <w:bookmarkStart w:id="0" w:name="_GoBack"/>
      <w:bookmarkEnd w:id="0"/>
      <w:proofErr w:type="spellEnd"/>
    </w:p>
    <w:p w:rsidR="005805CA" w:rsidRPr="005805CA" w:rsidRDefault="005805CA" w:rsidP="005805CA">
      <w:pPr>
        <w:rPr>
          <w:lang w:val="ru-RU"/>
        </w:rPr>
      </w:pPr>
      <w:r w:rsidRPr="005805CA">
        <w:rPr>
          <w:lang w:val="ru-RU"/>
        </w:rPr>
        <w:t xml:space="preserve">Первичный </w:t>
      </w:r>
      <w:proofErr w:type="spellStart"/>
      <w:r w:rsidRPr="005805CA">
        <w:rPr>
          <w:lang w:val="ru-RU"/>
        </w:rPr>
        <w:t>гиперпаратиреоз</w:t>
      </w:r>
      <w:proofErr w:type="spellEnd"/>
      <w:r w:rsidRPr="005805CA">
        <w:rPr>
          <w:lang w:val="ru-RU"/>
        </w:rPr>
        <w:t xml:space="preserve"> обычно связан с гиперплазией или опухолевым процессом в паращитовидных железах. Клинический облик варьируется от </w:t>
      </w:r>
      <w:proofErr w:type="spellStart"/>
      <w:r w:rsidRPr="005805CA">
        <w:rPr>
          <w:lang w:val="ru-RU"/>
        </w:rPr>
        <w:t>асимптомного</w:t>
      </w:r>
      <w:proofErr w:type="spellEnd"/>
      <w:r w:rsidRPr="005805CA">
        <w:rPr>
          <w:lang w:val="ru-RU"/>
        </w:rPr>
        <w:t xml:space="preserve"> повышения уровня </w:t>
      </w:r>
      <w:r w:rsidRPr="005805CA">
        <w:t>PTH</w:t>
      </w:r>
      <w:r w:rsidRPr="005805CA">
        <w:rPr>
          <w:lang w:val="ru-RU"/>
        </w:rPr>
        <w:t xml:space="preserve"> и кальция в крови до выраженных симптомов </w:t>
      </w:r>
      <w:proofErr w:type="spellStart"/>
      <w:r w:rsidRPr="005805CA">
        <w:rPr>
          <w:lang w:val="ru-RU"/>
        </w:rPr>
        <w:t>гиперкальциемии</w:t>
      </w:r>
      <w:proofErr w:type="spellEnd"/>
      <w:r w:rsidRPr="005805CA">
        <w:rPr>
          <w:lang w:val="ru-RU"/>
        </w:rPr>
        <w:t>, таких как камни в почках, остеопороз, общая слабость и другие.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Диагностика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1"/>
        </w:numPr>
        <w:rPr>
          <w:lang w:val="ru-RU"/>
        </w:rPr>
      </w:pPr>
      <w:r w:rsidRPr="005805CA">
        <w:rPr>
          <w:lang w:val="ru-RU"/>
        </w:rPr>
        <w:t xml:space="preserve">Измерение уровня </w:t>
      </w:r>
      <w:r w:rsidRPr="005805CA">
        <w:t>PTH</w:t>
      </w:r>
      <w:r w:rsidRPr="005805CA">
        <w:rPr>
          <w:lang w:val="ru-RU"/>
        </w:rPr>
        <w:t xml:space="preserve"> и кальция в крови.</w:t>
      </w:r>
    </w:p>
    <w:p w:rsidR="005805CA" w:rsidRPr="005805CA" w:rsidRDefault="005805CA" w:rsidP="005805CA">
      <w:pPr>
        <w:numPr>
          <w:ilvl w:val="0"/>
          <w:numId w:val="1"/>
        </w:numPr>
      </w:pPr>
      <w:proofErr w:type="spellStart"/>
      <w:r w:rsidRPr="005805CA">
        <w:t>Ультразвуковое</w:t>
      </w:r>
      <w:proofErr w:type="spellEnd"/>
      <w:r w:rsidRPr="005805CA">
        <w:t xml:space="preserve"> </w:t>
      </w:r>
      <w:proofErr w:type="spellStart"/>
      <w:r w:rsidRPr="005805CA">
        <w:t>исследование</w:t>
      </w:r>
      <w:proofErr w:type="spellEnd"/>
      <w:r w:rsidRPr="005805CA">
        <w:t xml:space="preserve"> </w:t>
      </w:r>
      <w:proofErr w:type="spellStart"/>
      <w:r w:rsidRPr="005805CA">
        <w:t>паращитовидных</w:t>
      </w:r>
      <w:proofErr w:type="spellEnd"/>
      <w:r w:rsidRPr="005805CA">
        <w:t xml:space="preserve"> </w:t>
      </w:r>
      <w:proofErr w:type="spellStart"/>
      <w:r w:rsidRPr="005805CA">
        <w:t>желез</w:t>
      </w:r>
      <w:proofErr w:type="spellEnd"/>
      <w:r w:rsidRPr="005805CA">
        <w:t>.</w:t>
      </w:r>
    </w:p>
    <w:p w:rsidR="005805CA" w:rsidRPr="005805CA" w:rsidRDefault="005805CA" w:rsidP="005805CA">
      <w:pPr>
        <w:numPr>
          <w:ilvl w:val="0"/>
          <w:numId w:val="1"/>
        </w:numPr>
        <w:rPr>
          <w:lang w:val="ru-RU"/>
        </w:rPr>
      </w:pPr>
      <w:r w:rsidRPr="005805CA">
        <w:rPr>
          <w:lang w:val="ru-RU"/>
        </w:rPr>
        <w:t>Рентгенография скелета для оценки костной плотности.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Принципы</w:t>
      </w:r>
      <w:proofErr w:type="spellEnd"/>
      <w:r w:rsidRPr="005805CA">
        <w:rPr>
          <w:b/>
          <w:bCs/>
        </w:rPr>
        <w:t xml:space="preserve"> </w:t>
      </w:r>
      <w:proofErr w:type="spellStart"/>
      <w:r w:rsidRPr="005805CA">
        <w:rPr>
          <w:b/>
          <w:bCs/>
        </w:rPr>
        <w:t>лечения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2"/>
        </w:numPr>
        <w:rPr>
          <w:lang w:val="ru-RU"/>
        </w:rPr>
      </w:pPr>
      <w:r w:rsidRPr="005805CA">
        <w:rPr>
          <w:lang w:val="ru-RU"/>
        </w:rPr>
        <w:t>Хирургическое удаление опухоли или паращитовидной железы (</w:t>
      </w:r>
      <w:proofErr w:type="spellStart"/>
      <w:r w:rsidRPr="005805CA">
        <w:rPr>
          <w:lang w:val="ru-RU"/>
        </w:rPr>
        <w:t>паращитовидэктомия</w:t>
      </w:r>
      <w:proofErr w:type="spellEnd"/>
      <w:r w:rsidRPr="005805CA">
        <w:rPr>
          <w:lang w:val="ru-RU"/>
        </w:rPr>
        <w:t>).</w:t>
      </w:r>
    </w:p>
    <w:p w:rsidR="005805CA" w:rsidRPr="005805CA" w:rsidRDefault="005805CA" w:rsidP="005805CA">
      <w:pPr>
        <w:numPr>
          <w:ilvl w:val="0"/>
          <w:numId w:val="2"/>
        </w:numPr>
        <w:rPr>
          <w:lang w:val="ru-RU"/>
        </w:rPr>
      </w:pPr>
      <w:r w:rsidRPr="005805CA">
        <w:rPr>
          <w:lang w:val="ru-RU"/>
        </w:rPr>
        <w:t xml:space="preserve">Мониторинг уровня кальция и </w:t>
      </w:r>
      <w:r w:rsidRPr="005805CA">
        <w:t>PTH</w:t>
      </w:r>
      <w:r w:rsidRPr="005805CA">
        <w:rPr>
          <w:lang w:val="ru-RU"/>
        </w:rPr>
        <w:t xml:space="preserve"> после операции.</w:t>
      </w:r>
    </w:p>
    <w:p w:rsidR="005805CA" w:rsidRPr="005805CA" w:rsidRDefault="005805CA" w:rsidP="005805CA">
      <w:pPr>
        <w:numPr>
          <w:ilvl w:val="0"/>
          <w:numId w:val="2"/>
        </w:numPr>
        <w:rPr>
          <w:lang w:val="ru-RU"/>
        </w:rPr>
      </w:pPr>
      <w:r w:rsidRPr="005805CA">
        <w:rPr>
          <w:lang w:val="ru-RU"/>
        </w:rPr>
        <w:t>Лекарственная терапия в случае невозможности проведения операции.</w:t>
      </w:r>
    </w:p>
    <w:p w:rsidR="005805CA" w:rsidRPr="005805CA" w:rsidRDefault="005805CA" w:rsidP="005805CA">
      <w:pPr>
        <w:pStyle w:val="2"/>
        <w:rPr>
          <w:lang w:val="ru-RU"/>
        </w:rPr>
      </w:pPr>
      <w:r>
        <w:rPr>
          <w:lang w:val="ru-RU"/>
        </w:rPr>
        <w:t xml:space="preserve">Вторичный </w:t>
      </w:r>
      <w:proofErr w:type="spellStart"/>
      <w:r>
        <w:rPr>
          <w:lang w:val="ru-RU"/>
        </w:rPr>
        <w:t>гиперпаратиреоз</w:t>
      </w:r>
      <w:proofErr w:type="spellEnd"/>
    </w:p>
    <w:p w:rsidR="005805CA" w:rsidRPr="005805CA" w:rsidRDefault="005805CA" w:rsidP="005805CA">
      <w:pPr>
        <w:rPr>
          <w:lang w:val="ru-RU"/>
        </w:rPr>
      </w:pPr>
      <w:r w:rsidRPr="005805CA">
        <w:rPr>
          <w:lang w:val="ru-RU"/>
        </w:rPr>
        <w:t xml:space="preserve">Вторичный </w:t>
      </w:r>
      <w:proofErr w:type="spellStart"/>
      <w:r w:rsidRPr="005805CA">
        <w:rPr>
          <w:lang w:val="ru-RU"/>
        </w:rPr>
        <w:t>гиперпаратиреоз</w:t>
      </w:r>
      <w:proofErr w:type="spellEnd"/>
      <w:r w:rsidRPr="005805CA">
        <w:rPr>
          <w:lang w:val="ru-RU"/>
        </w:rPr>
        <w:t xml:space="preserve"> обычно развивается в ответ на длительный </w:t>
      </w:r>
      <w:proofErr w:type="spellStart"/>
      <w:r w:rsidRPr="005805CA">
        <w:rPr>
          <w:lang w:val="ru-RU"/>
        </w:rPr>
        <w:t>гипокальциемический</w:t>
      </w:r>
      <w:proofErr w:type="spellEnd"/>
      <w:r w:rsidRPr="005805CA">
        <w:rPr>
          <w:lang w:val="ru-RU"/>
        </w:rPr>
        <w:t xml:space="preserve"> стимул, такой как хроническая почечная недостаточность. У пациентов с вторичным </w:t>
      </w:r>
      <w:proofErr w:type="spellStart"/>
      <w:r w:rsidRPr="005805CA">
        <w:rPr>
          <w:lang w:val="ru-RU"/>
        </w:rPr>
        <w:t>гиперпаратиреозом</w:t>
      </w:r>
      <w:proofErr w:type="spellEnd"/>
      <w:r w:rsidRPr="005805CA">
        <w:rPr>
          <w:lang w:val="ru-RU"/>
        </w:rPr>
        <w:t xml:space="preserve"> наблюдается увеличение паращитовидных желез и повышение уровня </w:t>
      </w:r>
      <w:r w:rsidRPr="005805CA">
        <w:t>PTH</w:t>
      </w:r>
      <w:r w:rsidRPr="005805CA">
        <w:rPr>
          <w:lang w:val="ru-RU"/>
        </w:rPr>
        <w:t xml:space="preserve"> в крови.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Диагностика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3"/>
        </w:numPr>
        <w:rPr>
          <w:lang w:val="ru-RU"/>
        </w:rPr>
      </w:pPr>
      <w:r w:rsidRPr="005805CA">
        <w:rPr>
          <w:lang w:val="ru-RU"/>
        </w:rPr>
        <w:t xml:space="preserve">Оценка функции почек и уровня </w:t>
      </w:r>
      <w:proofErr w:type="spellStart"/>
      <w:r w:rsidRPr="005805CA">
        <w:rPr>
          <w:lang w:val="ru-RU"/>
        </w:rPr>
        <w:t>креатинина</w:t>
      </w:r>
      <w:proofErr w:type="spellEnd"/>
      <w:r w:rsidRPr="005805CA">
        <w:rPr>
          <w:lang w:val="ru-RU"/>
        </w:rPr>
        <w:t xml:space="preserve"> в крови.</w:t>
      </w:r>
    </w:p>
    <w:p w:rsidR="005805CA" w:rsidRPr="005805CA" w:rsidRDefault="005805CA" w:rsidP="005805CA">
      <w:pPr>
        <w:numPr>
          <w:ilvl w:val="0"/>
          <w:numId w:val="3"/>
        </w:numPr>
        <w:rPr>
          <w:lang w:val="ru-RU"/>
        </w:rPr>
      </w:pPr>
      <w:r w:rsidRPr="005805CA">
        <w:rPr>
          <w:lang w:val="ru-RU"/>
        </w:rPr>
        <w:t>Измерение уровня кальция и фосфата в крови.</w:t>
      </w:r>
    </w:p>
    <w:p w:rsidR="005805CA" w:rsidRPr="005805CA" w:rsidRDefault="005805CA" w:rsidP="005805CA">
      <w:pPr>
        <w:numPr>
          <w:ilvl w:val="0"/>
          <w:numId w:val="3"/>
        </w:numPr>
        <w:rPr>
          <w:lang w:val="ru-RU"/>
        </w:rPr>
      </w:pPr>
      <w:r w:rsidRPr="005805CA">
        <w:rPr>
          <w:lang w:val="ru-RU"/>
        </w:rPr>
        <w:t>Ультразвуковое исследование почек и паращитовидных желез.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Принципы</w:t>
      </w:r>
      <w:proofErr w:type="spellEnd"/>
      <w:r w:rsidRPr="005805CA">
        <w:rPr>
          <w:b/>
          <w:bCs/>
        </w:rPr>
        <w:t xml:space="preserve"> </w:t>
      </w:r>
      <w:proofErr w:type="spellStart"/>
      <w:r w:rsidRPr="005805CA">
        <w:rPr>
          <w:b/>
          <w:bCs/>
        </w:rPr>
        <w:t>лечения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4"/>
        </w:numPr>
        <w:rPr>
          <w:lang w:val="ru-RU"/>
        </w:rPr>
      </w:pPr>
      <w:r w:rsidRPr="005805CA">
        <w:rPr>
          <w:lang w:val="ru-RU"/>
        </w:rPr>
        <w:t>Коррекция нарушений электролитного баланса и функции почек.</w:t>
      </w:r>
    </w:p>
    <w:p w:rsidR="005805CA" w:rsidRPr="005805CA" w:rsidRDefault="005805CA" w:rsidP="005805CA">
      <w:pPr>
        <w:numPr>
          <w:ilvl w:val="0"/>
          <w:numId w:val="4"/>
        </w:numPr>
        <w:rPr>
          <w:lang w:val="ru-RU"/>
        </w:rPr>
      </w:pPr>
      <w:r w:rsidRPr="005805CA">
        <w:rPr>
          <w:lang w:val="ru-RU"/>
        </w:rPr>
        <w:t xml:space="preserve">Лечение основного заболевания, приведшего к развитию вторичного </w:t>
      </w:r>
      <w:proofErr w:type="spellStart"/>
      <w:r w:rsidRPr="005805CA">
        <w:rPr>
          <w:lang w:val="ru-RU"/>
        </w:rPr>
        <w:t>гиперпаратиреоза</w:t>
      </w:r>
      <w:proofErr w:type="spellEnd"/>
      <w:r w:rsidRPr="005805CA">
        <w:rPr>
          <w:lang w:val="ru-RU"/>
        </w:rPr>
        <w:t>.</w:t>
      </w:r>
    </w:p>
    <w:p w:rsidR="005805CA" w:rsidRPr="005805CA" w:rsidRDefault="005805CA" w:rsidP="005805CA">
      <w:pPr>
        <w:numPr>
          <w:ilvl w:val="0"/>
          <w:numId w:val="4"/>
        </w:numPr>
        <w:rPr>
          <w:lang w:val="ru-RU"/>
        </w:rPr>
      </w:pPr>
      <w:r w:rsidRPr="005805CA">
        <w:rPr>
          <w:lang w:val="ru-RU"/>
        </w:rPr>
        <w:t xml:space="preserve">Использование препаратов, снижающих уровень </w:t>
      </w:r>
      <w:r w:rsidRPr="005805CA">
        <w:t>PTH</w:t>
      </w:r>
      <w:r w:rsidRPr="005805CA">
        <w:rPr>
          <w:lang w:val="ru-RU"/>
        </w:rPr>
        <w:t xml:space="preserve"> при необходимости.</w:t>
      </w:r>
    </w:p>
    <w:p w:rsidR="005805CA" w:rsidRPr="005805CA" w:rsidRDefault="005805CA" w:rsidP="005805CA">
      <w:pPr>
        <w:pStyle w:val="2"/>
        <w:rPr>
          <w:lang w:val="ru-RU"/>
        </w:rPr>
      </w:pPr>
      <w:r>
        <w:rPr>
          <w:lang w:val="ru-RU"/>
        </w:rPr>
        <w:lastRenderedPageBreak/>
        <w:t xml:space="preserve">Третичный </w:t>
      </w:r>
      <w:proofErr w:type="spellStart"/>
      <w:r>
        <w:rPr>
          <w:lang w:val="ru-RU"/>
        </w:rPr>
        <w:t>гиперпаратиреоз</w:t>
      </w:r>
      <w:proofErr w:type="spellEnd"/>
    </w:p>
    <w:p w:rsidR="005805CA" w:rsidRPr="005805CA" w:rsidRDefault="005805CA" w:rsidP="005805CA">
      <w:pPr>
        <w:rPr>
          <w:lang w:val="ru-RU"/>
        </w:rPr>
      </w:pPr>
      <w:r w:rsidRPr="005805CA">
        <w:rPr>
          <w:lang w:val="ru-RU"/>
        </w:rPr>
        <w:t xml:space="preserve">Третичный </w:t>
      </w:r>
      <w:proofErr w:type="spellStart"/>
      <w:r w:rsidRPr="005805CA">
        <w:rPr>
          <w:lang w:val="ru-RU"/>
        </w:rPr>
        <w:t>гиперпаратиреоз</w:t>
      </w:r>
      <w:proofErr w:type="spellEnd"/>
      <w:r w:rsidRPr="005805CA">
        <w:rPr>
          <w:lang w:val="ru-RU"/>
        </w:rPr>
        <w:t xml:space="preserve"> обычно развивается у пациентов с длительной почечной дисфункцией, при которой паращитовидные железы становятся автономными и продолжают вырабатывать избыточный </w:t>
      </w:r>
      <w:r w:rsidRPr="005805CA">
        <w:t>PTH</w:t>
      </w:r>
      <w:r w:rsidRPr="005805CA">
        <w:rPr>
          <w:lang w:val="ru-RU"/>
        </w:rPr>
        <w:t xml:space="preserve"> даже после восстановления функции почек.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Диагностика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5"/>
        </w:numPr>
        <w:rPr>
          <w:lang w:val="ru-RU"/>
        </w:rPr>
      </w:pPr>
      <w:r w:rsidRPr="005805CA">
        <w:rPr>
          <w:lang w:val="ru-RU"/>
        </w:rPr>
        <w:t>Оценка истории болезни и данных почечной функции.</w:t>
      </w:r>
    </w:p>
    <w:p w:rsidR="005805CA" w:rsidRPr="005805CA" w:rsidRDefault="005805CA" w:rsidP="005805CA">
      <w:pPr>
        <w:numPr>
          <w:ilvl w:val="0"/>
          <w:numId w:val="5"/>
        </w:numPr>
        <w:rPr>
          <w:lang w:val="ru-RU"/>
        </w:rPr>
      </w:pPr>
      <w:r w:rsidRPr="005805CA">
        <w:rPr>
          <w:lang w:val="ru-RU"/>
        </w:rPr>
        <w:t xml:space="preserve">Измерение уровня </w:t>
      </w:r>
      <w:r w:rsidRPr="005805CA">
        <w:t>PTH</w:t>
      </w:r>
      <w:r w:rsidRPr="005805CA">
        <w:rPr>
          <w:lang w:val="ru-RU"/>
        </w:rPr>
        <w:t>, кальция и фосфата в крови.</w:t>
      </w:r>
    </w:p>
    <w:p w:rsidR="005805CA" w:rsidRPr="005805CA" w:rsidRDefault="005805CA" w:rsidP="005805CA">
      <w:pPr>
        <w:numPr>
          <w:ilvl w:val="0"/>
          <w:numId w:val="5"/>
        </w:numPr>
        <w:rPr>
          <w:lang w:val="ru-RU"/>
        </w:rPr>
      </w:pPr>
      <w:r w:rsidRPr="005805CA">
        <w:rPr>
          <w:lang w:val="ru-RU"/>
        </w:rPr>
        <w:t>Компьютерная томография для выявления изменений в паращитовидных железах.</w:t>
      </w:r>
    </w:p>
    <w:p w:rsidR="005805CA" w:rsidRPr="005805CA" w:rsidRDefault="005805CA" w:rsidP="005805CA">
      <w:proofErr w:type="spellStart"/>
      <w:r w:rsidRPr="005805CA">
        <w:rPr>
          <w:b/>
          <w:bCs/>
        </w:rPr>
        <w:t>Принципы</w:t>
      </w:r>
      <w:proofErr w:type="spellEnd"/>
      <w:r w:rsidRPr="005805CA">
        <w:rPr>
          <w:b/>
          <w:bCs/>
        </w:rPr>
        <w:t xml:space="preserve"> </w:t>
      </w:r>
      <w:proofErr w:type="spellStart"/>
      <w:r w:rsidRPr="005805CA">
        <w:rPr>
          <w:b/>
          <w:bCs/>
        </w:rPr>
        <w:t>лечения</w:t>
      </w:r>
      <w:proofErr w:type="spellEnd"/>
      <w:r w:rsidRPr="005805CA">
        <w:rPr>
          <w:b/>
          <w:bCs/>
        </w:rPr>
        <w:t>:</w:t>
      </w:r>
    </w:p>
    <w:p w:rsidR="005805CA" w:rsidRPr="005805CA" w:rsidRDefault="005805CA" w:rsidP="005805CA">
      <w:pPr>
        <w:numPr>
          <w:ilvl w:val="0"/>
          <w:numId w:val="6"/>
        </w:numPr>
        <w:rPr>
          <w:lang w:val="ru-RU"/>
        </w:rPr>
      </w:pPr>
      <w:r w:rsidRPr="005805CA">
        <w:rPr>
          <w:lang w:val="ru-RU"/>
        </w:rPr>
        <w:t xml:space="preserve">Хирургическое удаление </w:t>
      </w:r>
      <w:proofErr w:type="spellStart"/>
      <w:r w:rsidRPr="005805CA">
        <w:rPr>
          <w:lang w:val="ru-RU"/>
        </w:rPr>
        <w:t>гиперплазированных</w:t>
      </w:r>
      <w:proofErr w:type="spellEnd"/>
      <w:r w:rsidRPr="005805CA">
        <w:rPr>
          <w:lang w:val="ru-RU"/>
        </w:rPr>
        <w:t xml:space="preserve"> паращитовидных желез.</w:t>
      </w:r>
    </w:p>
    <w:p w:rsidR="005805CA" w:rsidRPr="005805CA" w:rsidRDefault="005805CA" w:rsidP="005805CA">
      <w:pPr>
        <w:numPr>
          <w:ilvl w:val="0"/>
          <w:numId w:val="6"/>
        </w:numPr>
        <w:rPr>
          <w:lang w:val="ru-RU"/>
        </w:rPr>
      </w:pPr>
      <w:r w:rsidRPr="005805CA">
        <w:rPr>
          <w:lang w:val="ru-RU"/>
        </w:rPr>
        <w:t xml:space="preserve">Контроль уровня кальция и </w:t>
      </w:r>
      <w:r w:rsidRPr="005805CA">
        <w:t>PTH</w:t>
      </w:r>
      <w:r w:rsidRPr="005805CA">
        <w:rPr>
          <w:lang w:val="ru-RU"/>
        </w:rPr>
        <w:t xml:space="preserve"> после операции.</w:t>
      </w:r>
    </w:p>
    <w:p w:rsidR="005805CA" w:rsidRPr="005805CA" w:rsidRDefault="005805CA" w:rsidP="005805CA">
      <w:pPr>
        <w:numPr>
          <w:ilvl w:val="0"/>
          <w:numId w:val="6"/>
        </w:numPr>
        <w:rPr>
          <w:lang w:val="ru-RU"/>
        </w:rPr>
      </w:pPr>
      <w:r w:rsidRPr="005805CA">
        <w:rPr>
          <w:lang w:val="ru-RU"/>
        </w:rPr>
        <w:t>Лекарственная терапия и коррекция почечной функции при необходимости.</w:t>
      </w:r>
    </w:p>
    <w:p w:rsidR="005805CA" w:rsidRPr="005805CA" w:rsidRDefault="005805CA" w:rsidP="005805CA">
      <w:pPr>
        <w:rPr>
          <w:lang w:val="ru-RU"/>
        </w:rPr>
      </w:pPr>
      <w:r w:rsidRPr="005805CA">
        <w:rPr>
          <w:lang w:val="ru-RU"/>
        </w:rPr>
        <w:t xml:space="preserve">Клинические варианты </w:t>
      </w:r>
      <w:proofErr w:type="spellStart"/>
      <w:r w:rsidRPr="005805CA">
        <w:rPr>
          <w:lang w:val="ru-RU"/>
        </w:rPr>
        <w:t>гиперпаратиреоза</w:t>
      </w:r>
      <w:proofErr w:type="spellEnd"/>
      <w:r w:rsidRPr="005805CA">
        <w:rPr>
          <w:lang w:val="ru-RU"/>
        </w:rPr>
        <w:t xml:space="preserve"> требуют индивидуализированного подхода к диагностике и лечению. Современные методы диагностики, включая измерение уровня </w:t>
      </w:r>
      <w:r w:rsidRPr="005805CA">
        <w:t>PTH</w:t>
      </w:r>
      <w:r w:rsidRPr="005805CA">
        <w:rPr>
          <w:lang w:val="ru-RU"/>
        </w:rPr>
        <w:t xml:space="preserve"> и кальция, а также инструментальные исследования, позволяют более точно определить форму </w:t>
      </w:r>
      <w:proofErr w:type="spellStart"/>
      <w:r w:rsidRPr="005805CA">
        <w:rPr>
          <w:lang w:val="ru-RU"/>
        </w:rPr>
        <w:t>гиперпаратиреоза</w:t>
      </w:r>
      <w:proofErr w:type="spellEnd"/>
      <w:r w:rsidRPr="005805CA">
        <w:rPr>
          <w:lang w:val="ru-RU"/>
        </w:rPr>
        <w:t xml:space="preserve"> и выбрать оптимальную стратегию лечения, направленную на улучшение состояния пациента и предотвращение осложнений.</w:t>
      </w:r>
    </w:p>
    <w:sectPr w:rsidR="005805CA" w:rsidRPr="005805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C70"/>
    <w:multiLevelType w:val="multilevel"/>
    <w:tmpl w:val="320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C03D4"/>
    <w:multiLevelType w:val="multilevel"/>
    <w:tmpl w:val="1850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E4607"/>
    <w:multiLevelType w:val="multilevel"/>
    <w:tmpl w:val="5BF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0A3D1B"/>
    <w:multiLevelType w:val="multilevel"/>
    <w:tmpl w:val="F62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FA2D0E"/>
    <w:multiLevelType w:val="multilevel"/>
    <w:tmpl w:val="6B60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355B8"/>
    <w:multiLevelType w:val="multilevel"/>
    <w:tmpl w:val="809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C5"/>
    <w:rsid w:val="0051430F"/>
    <w:rsid w:val="005805CA"/>
    <w:rsid w:val="00B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A3F"/>
  <w15:chartTrackingRefBased/>
  <w15:docId w15:val="{F82EA8C9-7397-4073-B8AC-7B191A6F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2024-02-28T13:31:00Z</dcterms:created>
  <dcterms:modified xsi:type="dcterms:W3CDTF">2024-02-28T13:33:00Z</dcterms:modified>
</cp:coreProperties>
</file>