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B1" w:rsidRDefault="006428D7" w:rsidP="006428D7">
      <w:pPr>
        <w:pStyle w:val="1"/>
      </w:pPr>
      <w:proofErr w:type="spellStart"/>
      <w:r w:rsidRPr="006428D7">
        <w:t>Современная</w:t>
      </w:r>
      <w:proofErr w:type="spellEnd"/>
      <w:r w:rsidRPr="006428D7">
        <w:t xml:space="preserve"> </w:t>
      </w:r>
      <w:proofErr w:type="spellStart"/>
      <w:r w:rsidRPr="006428D7">
        <w:t>схема</w:t>
      </w:r>
      <w:proofErr w:type="spellEnd"/>
      <w:r w:rsidRPr="006428D7">
        <w:t xml:space="preserve"> </w:t>
      </w:r>
      <w:proofErr w:type="spellStart"/>
      <w:r w:rsidRPr="006428D7">
        <w:t>лечения</w:t>
      </w:r>
      <w:proofErr w:type="spellEnd"/>
      <w:r w:rsidRPr="006428D7">
        <w:t xml:space="preserve"> </w:t>
      </w:r>
      <w:proofErr w:type="spellStart"/>
      <w:r w:rsidRPr="006428D7">
        <w:t>метаболического</w:t>
      </w:r>
      <w:proofErr w:type="spellEnd"/>
      <w:r w:rsidRPr="006428D7">
        <w:t xml:space="preserve"> </w:t>
      </w:r>
      <w:proofErr w:type="spellStart"/>
      <w:r w:rsidRPr="006428D7">
        <w:t>синдрома</w:t>
      </w:r>
      <w:proofErr w:type="spellEnd"/>
    </w:p>
    <w:p w:rsidR="006428D7" w:rsidRPr="006428D7" w:rsidRDefault="006428D7" w:rsidP="006428D7">
      <w:pPr>
        <w:rPr>
          <w:lang w:val="ru-RU"/>
        </w:rPr>
      </w:pPr>
      <w:r w:rsidRPr="006428D7">
        <w:rPr>
          <w:lang w:val="ru-RU"/>
        </w:rPr>
        <w:t xml:space="preserve">Метаболический синдром представляет собой комплекс нарушений обмена веществ, который включает в себя ожирение, нарушения </w:t>
      </w:r>
      <w:proofErr w:type="spellStart"/>
      <w:r w:rsidRPr="006428D7">
        <w:rPr>
          <w:lang w:val="ru-RU"/>
        </w:rPr>
        <w:t>глюкозотолерантности</w:t>
      </w:r>
      <w:proofErr w:type="spellEnd"/>
      <w:r w:rsidRPr="006428D7">
        <w:rPr>
          <w:lang w:val="ru-RU"/>
        </w:rPr>
        <w:t xml:space="preserve">, гипертензию, </w:t>
      </w:r>
      <w:proofErr w:type="spellStart"/>
      <w:r w:rsidRPr="006428D7">
        <w:rPr>
          <w:lang w:val="ru-RU"/>
        </w:rPr>
        <w:t>дислипидемию</w:t>
      </w:r>
      <w:proofErr w:type="spellEnd"/>
      <w:r w:rsidRPr="006428D7">
        <w:rPr>
          <w:lang w:val="ru-RU"/>
        </w:rPr>
        <w:t xml:space="preserve">, а также </w:t>
      </w:r>
      <w:proofErr w:type="spellStart"/>
      <w:r w:rsidRPr="006428D7">
        <w:rPr>
          <w:lang w:val="ru-RU"/>
        </w:rPr>
        <w:t>инсулинорезистентность</w:t>
      </w:r>
      <w:proofErr w:type="spellEnd"/>
      <w:r w:rsidRPr="006428D7">
        <w:rPr>
          <w:lang w:val="ru-RU"/>
        </w:rPr>
        <w:t>. Этот синдром является серьезной проблемой общественного здравоохранения во многих странах мира из-за его ассоциации с развитием сердечно-сосудистых заболеваний, диабета, а также других метаболических и сосудистых осложнений.</w:t>
      </w:r>
    </w:p>
    <w:p w:rsidR="006428D7" w:rsidRPr="006428D7" w:rsidRDefault="006428D7" w:rsidP="00194D98">
      <w:pPr>
        <w:pStyle w:val="2"/>
        <w:rPr>
          <w:lang w:val="ru-RU"/>
        </w:rPr>
      </w:pPr>
      <w:r w:rsidRPr="006428D7">
        <w:rPr>
          <w:lang w:val="ru-RU"/>
        </w:rPr>
        <w:t>Основные принципы л</w:t>
      </w:r>
      <w:r w:rsidR="00194D98">
        <w:rPr>
          <w:lang w:val="ru-RU"/>
        </w:rPr>
        <w:t>ечения метаболического синдрома</w:t>
      </w:r>
      <w:bookmarkStart w:id="0" w:name="_GoBack"/>
      <w:bookmarkEnd w:id="0"/>
    </w:p>
    <w:p w:rsidR="006428D7" w:rsidRPr="006428D7" w:rsidRDefault="006428D7" w:rsidP="006428D7">
      <w:pPr>
        <w:numPr>
          <w:ilvl w:val="0"/>
          <w:numId w:val="1"/>
        </w:numPr>
      </w:pPr>
      <w:proofErr w:type="spellStart"/>
      <w:r w:rsidRPr="006428D7">
        <w:rPr>
          <w:b/>
          <w:bCs/>
        </w:rPr>
        <w:t>Коррекция</w:t>
      </w:r>
      <w:proofErr w:type="spellEnd"/>
      <w:r w:rsidRPr="006428D7">
        <w:rPr>
          <w:b/>
          <w:bCs/>
        </w:rPr>
        <w:t xml:space="preserve"> </w:t>
      </w:r>
      <w:proofErr w:type="spellStart"/>
      <w:r w:rsidRPr="006428D7">
        <w:rPr>
          <w:b/>
          <w:bCs/>
        </w:rPr>
        <w:t>образа</w:t>
      </w:r>
      <w:proofErr w:type="spellEnd"/>
      <w:r w:rsidRPr="006428D7">
        <w:rPr>
          <w:b/>
          <w:bCs/>
        </w:rPr>
        <w:t xml:space="preserve"> </w:t>
      </w:r>
      <w:proofErr w:type="spellStart"/>
      <w:r w:rsidRPr="006428D7">
        <w:rPr>
          <w:b/>
          <w:bCs/>
        </w:rPr>
        <w:t>жизни</w:t>
      </w:r>
      <w:proofErr w:type="spellEnd"/>
      <w:r w:rsidRPr="006428D7">
        <w:rPr>
          <w:b/>
          <w:bCs/>
        </w:rPr>
        <w:t>: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>Диета: Стимулирование умеренного потребления калорий, ограничение потребления жиров и простых углеводов, предпочтение пищи с высоким содержанием клетчатки, овощей и фруктов.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>Физическая активность: Регулярные упражнения для улучшения физической формы и снижения веса, такие как аэробные упражнения, силовые тренировки, плавание и ходьба.</w:t>
      </w:r>
    </w:p>
    <w:p w:rsidR="006428D7" w:rsidRPr="006428D7" w:rsidRDefault="006428D7" w:rsidP="006428D7">
      <w:pPr>
        <w:numPr>
          <w:ilvl w:val="0"/>
          <w:numId w:val="1"/>
        </w:numPr>
      </w:pPr>
      <w:proofErr w:type="spellStart"/>
      <w:r w:rsidRPr="006428D7">
        <w:rPr>
          <w:b/>
          <w:bCs/>
        </w:rPr>
        <w:t>Лекарственная</w:t>
      </w:r>
      <w:proofErr w:type="spellEnd"/>
      <w:r w:rsidRPr="006428D7">
        <w:rPr>
          <w:b/>
          <w:bCs/>
        </w:rPr>
        <w:t xml:space="preserve"> </w:t>
      </w:r>
      <w:proofErr w:type="spellStart"/>
      <w:r w:rsidRPr="006428D7">
        <w:rPr>
          <w:b/>
          <w:bCs/>
        </w:rPr>
        <w:t>терапия</w:t>
      </w:r>
      <w:proofErr w:type="spellEnd"/>
      <w:r w:rsidRPr="006428D7">
        <w:rPr>
          <w:b/>
          <w:bCs/>
        </w:rPr>
        <w:t>: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 xml:space="preserve">Препараты для снижения уровня холестерина и триглицеридов: </w:t>
      </w:r>
      <w:proofErr w:type="spellStart"/>
      <w:r w:rsidRPr="006428D7">
        <w:rPr>
          <w:lang w:val="ru-RU"/>
        </w:rPr>
        <w:t>Статины</w:t>
      </w:r>
      <w:proofErr w:type="spellEnd"/>
      <w:r w:rsidRPr="006428D7">
        <w:rPr>
          <w:lang w:val="ru-RU"/>
        </w:rPr>
        <w:t xml:space="preserve">, </w:t>
      </w:r>
      <w:proofErr w:type="spellStart"/>
      <w:r w:rsidRPr="006428D7">
        <w:rPr>
          <w:lang w:val="ru-RU"/>
        </w:rPr>
        <w:t>фибраты</w:t>
      </w:r>
      <w:proofErr w:type="spellEnd"/>
      <w:r w:rsidRPr="006428D7">
        <w:rPr>
          <w:lang w:val="ru-RU"/>
        </w:rPr>
        <w:t>, ниацин, ингибиторы абсорбции холестерина.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 xml:space="preserve">Препараты для снижения артериального давления: Ингибиторы </w:t>
      </w:r>
      <w:proofErr w:type="spellStart"/>
      <w:r w:rsidRPr="006428D7">
        <w:rPr>
          <w:lang w:val="ru-RU"/>
        </w:rPr>
        <w:t>ангиотензинпревращающего</w:t>
      </w:r>
      <w:proofErr w:type="spellEnd"/>
      <w:r w:rsidRPr="006428D7">
        <w:rPr>
          <w:lang w:val="ru-RU"/>
        </w:rPr>
        <w:t xml:space="preserve"> фермента (ИАПФ), блокаторы рецепторов </w:t>
      </w:r>
      <w:proofErr w:type="spellStart"/>
      <w:r w:rsidRPr="006428D7">
        <w:rPr>
          <w:lang w:val="ru-RU"/>
        </w:rPr>
        <w:t>ангиотензина</w:t>
      </w:r>
      <w:proofErr w:type="spellEnd"/>
      <w:r w:rsidRPr="006428D7">
        <w:rPr>
          <w:lang w:val="ru-RU"/>
        </w:rPr>
        <w:t xml:space="preserve"> </w:t>
      </w:r>
      <w:r w:rsidRPr="006428D7">
        <w:t>II</w:t>
      </w:r>
      <w:r w:rsidRPr="006428D7">
        <w:rPr>
          <w:lang w:val="ru-RU"/>
        </w:rPr>
        <w:t>, бета-адреноблокаторы, диуретики.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 xml:space="preserve">Препараты для снижения уровня глюкозы в крови: </w:t>
      </w:r>
      <w:proofErr w:type="spellStart"/>
      <w:r w:rsidRPr="006428D7">
        <w:rPr>
          <w:lang w:val="ru-RU"/>
        </w:rPr>
        <w:t>Метформин</w:t>
      </w:r>
      <w:proofErr w:type="spellEnd"/>
      <w:r w:rsidRPr="006428D7">
        <w:rPr>
          <w:lang w:val="ru-RU"/>
        </w:rPr>
        <w:t xml:space="preserve">, </w:t>
      </w:r>
      <w:proofErr w:type="spellStart"/>
      <w:r w:rsidRPr="006428D7">
        <w:rPr>
          <w:lang w:val="ru-RU"/>
        </w:rPr>
        <w:t>сульфонилуреиды</w:t>
      </w:r>
      <w:proofErr w:type="spellEnd"/>
      <w:r w:rsidRPr="006428D7">
        <w:rPr>
          <w:lang w:val="ru-RU"/>
        </w:rPr>
        <w:t>, ингибиторы дипептидилпептидазы-4 (</w:t>
      </w:r>
      <w:r w:rsidRPr="006428D7">
        <w:t>DPP</w:t>
      </w:r>
      <w:r w:rsidRPr="006428D7">
        <w:rPr>
          <w:lang w:val="ru-RU"/>
        </w:rPr>
        <w:t>-4), ингибиторы натрий-</w:t>
      </w:r>
      <w:proofErr w:type="spellStart"/>
      <w:r w:rsidRPr="006428D7">
        <w:rPr>
          <w:lang w:val="ru-RU"/>
        </w:rPr>
        <w:t>глюкозового</w:t>
      </w:r>
      <w:proofErr w:type="spellEnd"/>
      <w:r w:rsidRPr="006428D7">
        <w:rPr>
          <w:lang w:val="ru-RU"/>
        </w:rPr>
        <w:t xml:space="preserve"> транспортера 2 (</w:t>
      </w:r>
      <w:r w:rsidRPr="006428D7">
        <w:t>SGLT</w:t>
      </w:r>
      <w:r w:rsidRPr="006428D7">
        <w:rPr>
          <w:lang w:val="ru-RU"/>
        </w:rPr>
        <w:t>2).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 xml:space="preserve">Препараты для улучшения чувствительности к инсулину: </w:t>
      </w:r>
      <w:proofErr w:type="spellStart"/>
      <w:r w:rsidRPr="006428D7">
        <w:rPr>
          <w:lang w:val="ru-RU"/>
        </w:rPr>
        <w:t>Метформин</w:t>
      </w:r>
      <w:proofErr w:type="spellEnd"/>
      <w:r w:rsidRPr="006428D7">
        <w:rPr>
          <w:lang w:val="ru-RU"/>
        </w:rPr>
        <w:t xml:space="preserve">, </w:t>
      </w:r>
      <w:proofErr w:type="spellStart"/>
      <w:r w:rsidRPr="006428D7">
        <w:rPr>
          <w:lang w:val="ru-RU"/>
        </w:rPr>
        <w:t>тиазолидиндионы</w:t>
      </w:r>
      <w:proofErr w:type="spellEnd"/>
      <w:r w:rsidRPr="006428D7">
        <w:rPr>
          <w:lang w:val="ru-RU"/>
        </w:rPr>
        <w:t>.</w:t>
      </w:r>
    </w:p>
    <w:p w:rsidR="006428D7" w:rsidRPr="006428D7" w:rsidRDefault="006428D7" w:rsidP="006428D7">
      <w:pPr>
        <w:numPr>
          <w:ilvl w:val="0"/>
          <w:numId w:val="1"/>
        </w:numPr>
      </w:pPr>
      <w:proofErr w:type="spellStart"/>
      <w:r w:rsidRPr="006428D7">
        <w:rPr>
          <w:b/>
          <w:bCs/>
        </w:rPr>
        <w:t>Лечение</w:t>
      </w:r>
      <w:proofErr w:type="spellEnd"/>
      <w:r w:rsidRPr="006428D7">
        <w:rPr>
          <w:b/>
          <w:bCs/>
        </w:rPr>
        <w:t xml:space="preserve"> </w:t>
      </w:r>
      <w:proofErr w:type="spellStart"/>
      <w:r w:rsidRPr="006428D7">
        <w:rPr>
          <w:b/>
          <w:bCs/>
        </w:rPr>
        <w:t>основных</w:t>
      </w:r>
      <w:proofErr w:type="spellEnd"/>
      <w:r w:rsidRPr="006428D7">
        <w:rPr>
          <w:b/>
          <w:bCs/>
        </w:rPr>
        <w:t xml:space="preserve"> </w:t>
      </w:r>
      <w:proofErr w:type="spellStart"/>
      <w:r w:rsidRPr="006428D7">
        <w:rPr>
          <w:b/>
          <w:bCs/>
        </w:rPr>
        <w:t>факторов</w:t>
      </w:r>
      <w:proofErr w:type="spellEnd"/>
      <w:r w:rsidRPr="006428D7">
        <w:rPr>
          <w:b/>
          <w:bCs/>
        </w:rPr>
        <w:t xml:space="preserve"> </w:t>
      </w:r>
      <w:proofErr w:type="spellStart"/>
      <w:r w:rsidRPr="006428D7">
        <w:rPr>
          <w:b/>
          <w:bCs/>
        </w:rPr>
        <w:t>риска</w:t>
      </w:r>
      <w:proofErr w:type="spellEnd"/>
      <w:r w:rsidRPr="006428D7">
        <w:rPr>
          <w:b/>
          <w:bCs/>
        </w:rPr>
        <w:t>: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>Курение: Отказ от курения и поддержание некурящего образа жизни.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>Алкоголь: Умеренное употребление алкоголя или его полное отсутствие.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>Снижение веса: Целенаправленное снижение веса при ожирении с целью улучшения метаболического профиля.</w:t>
      </w:r>
    </w:p>
    <w:p w:rsidR="006428D7" w:rsidRPr="006428D7" w:rsidRDefault="006428D7" w:rsidP="006428D7">
      <w:pPr>
        <w:numPr>
          <w:ilvl w:val="0"/>
          <w:numId w:val="1"/>
        </w:numPr>
        <w:rPr>
          <w:lang w:val="ru-RU"/>
        </w:rPr>
      </w:pPr>
      <w:r w:rsidRPr="006428D7">
        <w:rPr>
          <w:b/>
          <w:bCs/>
          <w:lang w:val="ru-RU"/>
        </w:rPr>
        <w:t>Мониторинг и поддержание достигнутых результатов: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>Регулярный медицинский контроль: Оценка уровня артериального давления, холестерина, уровня глюкозы в крови, индекса массы тела (ИМТ), а также других параметров метаболического профиля.</w:t>
      </w:r>
    </w:p>
    <w:p w:rsidR="006428D7" w:rsidRPr="006428D7" w:rsidRDefault="006428D7" w:rsidP="006428D7">
      <w:pPr>
        <w:numPr>
          <w:ilvl w:val="1"/>
          <w:numId w:val="1"/>
        </w:numPr>
        <w:rPr>
          <w:lang w:val="ru-RU"/>
        </w:rPr>
      </w:pPr>
      <w:r w:rsidRPr="006428D7">
        <w:rPr>
          <w:lang w:val="ru-RU"/>
        </w:rPr>
        <w:t>Коррекция лечения в зависимости от динамики показателей: При необходимости внесение изменений в диету, физическую активность или лекарственную терапию для достижения и поддержания желаемых результатов.</w:t>
      </w:r>
    </w:p>
    <w:p w:rsidR="006428D7" w:rsidRPr="006428D7" w:rsidRDefault="006428D7" w:rsidP="006428D7">
      <w:pPr>
        <w:rPr>
          <w:lang w:val="ru-RU"/>
        </w:rPr>
      </w:pPr>
      <w:r w:rsidRPr="006428D7">
        <w:rPr>
          <w:lang w:val="ru-RU"/>
        </w:rPr>
        <w:lastRenderedPageBreak/>
        <w:t>Современные принципы лечения метаболического синдрома направлены на комплексное воздействие на его основные компоненты с использованием не только лекарственных препаратов, но и изменения образа жизни. Раннее выявление и своевременное лечение этого состояния помогает предотвратить развитие серьезных метаболических и сердечно-сосудистых осложнений, улучшить качество жизни пациентов и продлить их жизнь.</w:t>
      </w:r>
    </w:p>
    <w:sectPr w:rsidR="006428D7" w:rsidRPr="006428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672A4"/>
    <w:multiLevelType w:val="multilevel"/>
    <w:tmpl w:val="7F32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C"/>
    <w:rsid w:val="00194D98"/>
    <w:rsid w:val="00334FCC"/>
    <w:rsid w:val="006428D7"/>
    <w:rsid w:val="008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903E"/>
  <w15:chartTrackingRefBased/>
  <w15:docId w15:val="{B0C26F5A-8B31-4C7F-998B-BD04780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4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4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2024-02-28T13:56:00Z</dcterms:created>
  <dcterms:modified xsi:type="dcterms:W3CDTF">2024-02-28T14:11:00Z</dcterms:modified>
</cp:coreProperties>
</file>