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EF8" w:rsidRDefault="00841C58" w:rsidP="00841C58">
      <w:pPr>
        <w:pStyle w:val="1"/>
        <w:jc w:val="center"/>
      </w:pPr>
      <w:r w:rsidRPr="00841C58">
        <w:t>Влияние международных санкций на энергетический сектор</w:t>
      </w:r>
    </w:p>
    <w:p w:rsidR="00841C58" w:rsidRDefault="00841C58" w:rsidP="00841C58"/>
    <w:p w:rsidR="00841C58" w:rsidRDefault="00841C58" w:rsidP="00841C58">
      <w:bookmarkStart w:id="0" w:name="_GoBack"/>
      <w:r>
        <w:t>Влияние международных санкций на энергетический сектор является значительным и может оказать серьезные последствия как для отдельных стран, так и для мировой энергетики в целом. Международные санкции могут быть введены в ответ на политические действия или нарушения международного права и обычно направлены на ограничение доступа к финансовым ресурсам, технологиям и рынкам для ослаб</w:t>
      </w:r>
      <w:r>
        <w:t>ления экономики целевой страны.</w:t>
      </w:r>
    </w:p>
    <w:p w:rsidR="00841C58" w:rsidRDefault="00841C58" w:rsidP="00841C58">
      <w:r>
        <w:t>Одним из основных способов применения санкций в энергетическом секторе является ограничение или запрет на экспорт и импорт энергоносителей, таких как нефть, газ и уголь. Это может привести к сокращению производства энергии, повышению цен на энергоносители и не</w:t>
      </w:r>
      <w:r>
        <w:t>стабильности на рынках энергии.</w:t>
      </w:r>
    </w:p>
    <w:p w:rsidR="00841C58" w:rsidRDefault="00841C58" w:rsidP="00841C58">
      <w:r>
        <w:t>Кроме того, международные санкции могут оказать влияние на инвестиции в энергетические проекты, особенно в области добычи и производства энергоносителей. Ограничения доступа к финансовым ресурсам и технологиям могут затруднить разработку новых месторождений и модернизац</w:t>
      </w:r>
      <w:r>
        <w:t>ию существующей инфраструктуры.</w:t>
      </w:r>
    </w:p>
    <w:p w:rsidR="00841C58" w:rsidRDefault="00841C58" w:rsidP="00841C58">
      <w:r>
        <w:t>Помимо прямого воздействия на энергетические ресурсы и инфраструктуру, санкции также могут повлиять на энергетическую безопасность и геополитическую обстановку. Например, ограничение доступа к ресурсам может привести к усилению конкуренции между странами за энергетические ресурсы и ус</w:t>
      </w:r>
      <w:r>
        <w:t>илению напряженности в регионе.</w:t>
      </w:r>
    </w:p>
    <w:p w:rsidR="00841C58" w:rsidRDefault="00841C58" w:rsidP="00841C58">
      <w:r>
        <w:t>Однако влияние международных санкций на энергетический сектор может быть двусторонним. С одной стороны, санкции могут привести к экономическим трудностям для целевой страны и ухудшению ее энергетической инфраструктуры. С другой стороны, санкции могут стимулировать развитие альтернативных источников энергии и сокращение зависимо</w:t>
      </w:r>
      <w:r>
        <w:t>сти от импорта энергоносителей.</w:t>
      </w:r>
    </w:p>
    <w:p w:rsidR="00841C58" w:rsidRDefault="00841C58" w:rsidP="00841C58">
      <w:r>
        <w:t>Таким образом, влияние международных санкций на энергетический сектор зависит от множества факторов, включая конкретные меры санкций, экономическое положение целевой страны и ее зависимость от импорта энергоносителей. Однако в любом случае санкции оказывают значительное воздействие на энергетическую безопасность, цены на энергоносители и геополитическую обстановку в мире.</w:t>
      </w:r>
    </w:p>
    <w:p w:rsidR="00841C58" w:rsidRDefault="00841C58" w:rsidP="00841C58">
      <w:r>
        <w:t>Дополнительно следует отметить, что международные санкции могут повлиять на развитие и внедрение новых технологий в энергетическом секторе. Ограничения на поставки оборудования и технологий из-за санкций могут затруднить доступ к инновационным решениям и замедлить темпы модернизации</w:t>
      </w:r>
      <w:r>
        <w:t xml:space="preserve"> энергетической инфраструктуры.</w:t>
      </w:r>
    </w:p>
    <w:p w:rsidR="00841C58" w:rsidRDefault="00841C58" w:rsidP="00841C58">
      <w:r>
        <w:t>Также стоит учитывать, что международные санкции могут вызвать изменения в геополитической стратегии энергетических компаний и государств. В ответ на санкции, страны могут пересмотреть свои стратегии поставок энергоносителей, искать новых партнеров и развивать ал</w:t>
      </w:r>
      <w:r>
        <w:t>ьтернативные маршруты поставок.</w:t>
      </w:r>
    </w:p>
    <w:p w:rsidR="00841C58" w:rsidRDefault="00841C58" w:rsidP="00841C58">
      <w:r>
        <w:t>Важно также отметить, что международные санкции могут вызвать не только отрицательные, но и положительные изменения в энергетическом секторе. Например, введение санкций может стимулировать страны к поиску альтернативных источников энергии и развитию местных ресурсов, что в конечном итоге может привести к укреплению энергетической независимости и диверсифи</w:t>
      </w:r>
      <w:r>
        <w:t>кации энергетического портфеля.</w:t>
      </w:r>
    </w:p>
    <w:p w:rsidR="00841C58" w:rsidRDefault="00841C58" w:rsidP="00841C58">
      <w:r>
        <w:lastRenderedPageBreak/>
        <w:t>Однако следует также учитывать, что международные санкции могут оказывать значительное давление на обычных граждан, особенно в странах, зависящих от импорта энергоносителей. Увеличение цен на энергию и снижение уровня жизни населения могут вызвать социальные и экономические проблемы, которые в свою очередь могут повлиять н</w:t>
      </w:r>
      <w:r>
        <w:t>а стабильность региона в целом.</w:t>
      </w:r>
    </w:p>
    <w:p w:rsidR="00841C58" w:rsidRPr="00841C58" w:rsidRDefault="00841C58" w:rsidP="00841C58">
      <w:r>
        <w:t>Таким образом, влияние международных санкций на энергетический сектор является комплексным и многофакторным процессом. Оно может иметь как положительные, так и отрицательные последствия, которые зависят от конкретных условий и контекста применения санкций, а также от реакции целевых стран на них.</w:t>
      </w:r>
      <w:bookmarkEnd w:id="0"/>
    </w:p>
    <w:sectPr w:rsidR="00841C58" w:rsidRPr="00841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F8"/>
    <w:rsid w:val="00657EF8"/>
    <w:rsid w:val="0084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99BB"/>
  <w15:chartTrackingRefBased/>
  <w15:docId w15:val="{FF514E45-01AD-4CC6-8C10-BD1B49B3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2024-02-29T11:56:00Z</dcterms:created>
  <dcterms:modified xsi:type="dcterms:W3CDTF">2024-02-29T11:57:00Z</dcterms:modified>
</cp:coreProperties>
</file>